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0F8B" w:rsidRDefault="009B5483">
      <w:pPr>
        <w:jc w:val="center"/>
        <w:rPr>
          <w:b/>
          <w:sz w:val="20"/>
        </w:rPr>
      </w:pPr>
      <w:r w:rsidRPr="009B548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2.1pt;margin-top:-15.15pt;width:86.25pt;height:79.55pt;z-index:-251657216" filled="t">
            <v:fill color2="black"/>
            <v:imagedata r:id="rId6" o:title=""/>
          </v:shape>
          <o:OLEObject Type="Embed" ProgID="PBrush" ShapeID="_x0000_s1029" DrawAspect="Content" ObjectID="_1776671841" r:id="rId7"/>
        </w:pict>
      </w:r>
      <w:r w:rsidR="00F10DE7">
        <w:rPr>
          <w:b/>
          <w:sz w:val="20"/>
        </w:rPr>
        <w:t>РЕСПУБЛИКА АДЫГЕЯ</w:t>
      </w:r>
    </w:p>
    <w:p w:rsidR="00100F8B" w:rsidRDefault="00F10DE7">
      <w:pPr>
        <w:tabs>
          <w:tab w:val="left" w:pos="1985"/>
        </w:tabs>
        <w:jc w:val="center"/>
        <w:rPr>
          <w:b/>
          <w:sz w:val="20"/>
        </w:rPr>
      </w:pPr>
      <w:r>
        <w:rPr>
          <w:b/>
          <w:sz w:val="20"/>
        </w:rPr>
        <w:t xml:space="preserve">Администрация </w:t>
      </w:r>
    </w:p>
    <w:p w:rsidR="00100F8B" w:rsidRDefault="00F10DE7">
      <w:pPr>
        <w:tabs>
          <w:tab w:val="left" w:pos="1985"/>
        </w:tabs>
        <w:jc w:val="center"/>
        <w:rPr>
          <w:b/>
          <w:sz w:val="20"/>
        </w:rPr>
      </w:pPr>
      <w:r>
        <w:rPr>
          <w:b/>
          <w:sz w:val="20"/>
        </w:rPr>
        <w:t>муниципального образования</w:t>
      </w:r>
    </w:p>
    <w:p w:rsidR="00100F8B" w:rsidRDefault="00F10DE7">
      <w:pPr>
        <w:tabs>
          <w:tab w:val="left" w:pos="0"/>
          <w:tab w:val="left" w:pos="709"/>
        </w:tabs>
        <w:ind w:left="-180"/>
        <w:jc w:val="center"/>
        <w:rPr>
          <w:b/>
          <w:sz w:val="20"/>
        </w:rPr>
      </w:pPr>
      <w:r>
        <w:rPr>
          <w:b/>
          <w:sz w:val="20"/>
        </w:rPr>
        <w:t xml:space="preserve"> «</w:t>
      </w:r>
      <w:proofErr w:type="spellStart"/>
      <w:r>
        <w:rPr>
          <w:b/>
          <w:sz w:val="20"/>
        </w:rPr>
        <w:t>Гиагинское</w:t>
      </w:r>
      <w:proofErr w:type="spellEnd"/>
      <w:r>
        <w:rPr>
          <w:b/>
          <w:sz w:val="20"/>
        </w:rPr>
        <w:t xml:space="preserve"> сельское поселение»</w:t>
      </w:r>
    </w:p>
    <w:p w:rsidR="00100F8B" w:rsidRDefault="00100F8B">
      <w:pPr>
        <w:ind w:left="-180"/>
        <w:jc w:val="both"/>
        <w:rPr>
          <w:b/>
          <w:sz w:val="20"/>
        </w:rPr>
      </w:pPr>
    </w:p>
    <w:p w:rsidR="00100F8B" w:rsidRDefault="00F10DE7">
      <w:pPr>
        <w:ind w:left="-180"/>
        <w:jc w:val="center"/>
        <w:rPr>
          <w:b/>
          <w:sz w:val="20"/>
        </w:rPr>
      </w:pPr>
      <w:r>
        <w:rPr>
          <w:b/>
          <w:sz w:val="20"/>
        </w:rPr>
        <w:lastRenderedPageBreak/>
        <w:t>АДЫГЭ РЕСПУБЛИКЭМК</w:t>
      </w:r>
      <w:proofErr w:type="gramStart"/>
      <w:r>
        <w:rPr>
          <w:b/>
          <w:sz w:val="20"/>
          <w:lang w:val="en-US"/>
        </w:rPr>
        <w:t>I</w:t>
      </w:r>
      <w:proofErr w:type="gramEnd"/>
      <w:r>
        <w:rPr>
          <w:b/>
          <w:sz w:val="20"/>
        </w:rPr>
        <w:t xml:space="preserve">Э </w:t>
      </w:r>
    </w:p>
    <w:p w:rsidR="00100F8B" w:rsidRDefault="00F10DE7">
      <w:pPr>
        <w:ind w:left="-180"/>
        <w:jc w:val="center"/>
        <w:rPr>
          <w:b/>
          <w:sz w:val="20"/>
        </w:rPr>
      </w:pPr>
      <w:proofErr w:type="spellStart"/>
      <w:r>
        <w:rPr>
          <w:b/>
          <w:sz w:val="20"/>
        </w:rPr>
        <w:t>Муниципальнэ</w:t>
      </w:r>
      <w:proofErr w:type="spellEnd"/>
      <w:r>
        <w:rPr>
          <w:b/>
          <w:sz w:val="20"/>
        </w:rPr>
        <w:t xml:space="preserve">  </w:t>
      </w:r>
      <w:proofErr w:type="spellStart"/>
      <w:r>
        <w:rPr>
          <w:b/>
          <w:sz w:val="20"/>
        </w:rPr>
        <w:t>образованиеу</w:t>
      </w:r>
      <w:proofErr w:type="spellEnd"/>
    </w:p>
    <w:p w:rsidR="00100F8B" w:rsidRDefault="00F10DE7">
      <w:pPr>
        <w:ind w:left="-180"/>
        <w:jc w:val="center"/>
        <w:rPr>
          <w:b/>
          <w:sz w:val="20"/>
        </w:rPr>
      </w:pPr>
      <w:r>
        <w:rPr>
          <w:b/>
          <w:sz w:val="20"/>
        </w:rPr>
        <w:t>«</w:t>
      </w:r>
      <w:proofErr w:type="spellStart"/>
      <w:r>
        <w:rPr>
          <w:b/>
          <w:sz w:val="20"/>
        </w:rPr>
        <w:t>Джэджэ</w:t>
      </w:r>
      <w:proofErr w:type="spellEnd"/>
      <w:r>
        <w:rPr>
          <w:b/>
          <w:sz w:val="20"/>
        </w:rPr>
        <w:t xml:space="preserve"> </w:t>
      </w:r>
      <w:proofErr w:type="spellStart"/>
      <w:r>
        <w:rPr>
          <w:b/>
          <w:sz w:val="20"/>
        </w:rPr>
        <w:t>къоджэ</w:t>
      </w:r>
      <w:proofErr w:type="spellEnd"/>
      <w:r>
        <w:rPr>
          <w:b/>
          <w:sz w:val="20"/>
        </w:rPr>
        <w:t xml:space="preserve"> </w:t>
      </w:r>
      <w:proofErr w:type="spellStart"/>
      <w:r>
        <w:rPr>
          <w:b/>
          <w:sz w:val="20"/>
        </w:rPr>
        <w:t>псэуп</w:t>
      </w:r>
      <w:proofErr w:type="spellEnd"/>
      <w:proofErr w:type="gramStart"/>
      <w:r>
        <w:rPr>
          <w:b/>
          <w:sz w:val="20"/>
          <w:lang w:val="en-US"/>
        </w:rPr>
        <w:t>l</w:t>
      </w:r>
      <w:proofErr w:type="spellStart"/>
      <w:proofErr w:type="gramEnd"/>
      <w:r>
        <w:rPr>
          <w:b/>
          <w:sz w:val="20"/>
        </w:rPr>
        <w:t>эм</w:t>
      </w:r>
      <w:proofErr w:type="spellEnd"/>
      <w:r>
        <w:rPr>
          <w:b/>
          <w:sz w:val="20"/>
        </w:rPr>
        <w:t xml:space="preserve">»  </w:t>
      </w:r>
    </w:p>
    <w:p w:rsidR="00100F8B" w:rsidRDefault="00F10DE7">
      <w:pPr>
        <w:ind w:left="-180"/>
        <w:jc w:val="center"/>
        <w:rPr>
          <w:sz w:val="16"/>
        </w:rPr>
      </w:pPr>
      <w:proofErr w:type="spellStart"/>
      <w:r>
        <w:rPr>
          <w:b/>
          <w:sz w:val="20"/>
        </w:rPr>
        <w:t>иадминистрацие</w:t>
      </w:r>
      <w:proofErr w:type="spellEnd"/>
    </w:p>
    <w:p w:rsidR="00100F8B" w:rsidRDefault="00100F8B">
      <w:pPr>
        <w:tabs>
          <w:tab w:val="left" w:pos="0"/>
        </w:tabs>
        <w:jc w:val="center"/>
        <w:sectPr w:rsidR="00100F8B">
          <w:pgSz w:w="11906" w:h="16838"/>
          <w:pgMar w:top="426" w:right="850" w:bottom="1134" w:left="1701" w:header="720" w:footer="720" w:gutter="0"/>
          <w:cols w:num="2" w:space="720" w:equalWidth="0">
            <w:col w:w="3338" w:space="1980"/>
            <w:col w:w="4035"/>
          </w:cols>
          <w:docGrid w:linePitch="600" w:charSpace="24576"/>
        </w:sectPr>
      </w:pPr>
    </w:p>
    <w:p w:rsidR="00100F8B" w:rsidRDefault="00100F8B">
      <w:pPr>
        <w:tabs>
          <w:tab w:val="left" w:pos="0"/>
        </w:tabs>
        <w:ind w:hanging="180"/>
        <w:jc w:val="center"/>
        <w:rPr>
          <w:sz w:val="16"/>
        </w:rPr>
      </w:pPr>
    </w:p>
    <w:p w:rsidR="004D0A85" w:rsidRDefault="009B5483" w:rsidP="004D0A85">
      <w:pPr>
        <w:pStyle w:val="1"/>
        <w:jc w:val="left"/>
        <w:rPr>
          <w:sz w:val="24"/>
        </w:rPr>
      </w:pPr>
      <w:r w:rsidRPr="009B5483">
        <w:rPr>
          <w:sz w:val="20"/>
        </w:rPr>
        <w:pict>
          <v:line id="Прямая соединительная линия 19" o:spid="_x0000_s1026" style="position:absolute;left:0;text-align:left;z-index:-251656192" from="-104.65pt,9.5pt" to="525.35pt,11pt" o:gfxdata="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xgcpjVAAAACAEAAA8AAAAAAAAAAQAgAAAA&#10;IgAAAGRycy9kb3ducmV2LnhtbFBLAQIUABQAAAAIAIdO4kDm1bpuDgIAAOEDAAAOAAAAAAAAAAEA&#10;IAAAACQBAABkcnMvZTJvRG9jLnhtbFBLBQYAAAAABgAGAFkBAACkBQAAAAA=&#10;" strokeweight="6pt">
            <v:stroke linestyle="thickBetweenThin"/>
          </v:line>
        </w:pict>
      </w:r>
      <w:r w:rsidR="004D0A85">
        <w:rPr>
          <w:sz w:val="24"/>
        </w:rPr>
        <w:t xml:space="preserve">                                                           </w:t>
      </w:r>
    </w:p>
    <w:p w:rsidR="004D0A85" w:rsidRDefault="00BA0985" w:rsidP="004D0A85">
      <w:pPr>
        <w:pStyle w:val="1"/>
        <w:jc w:val="left"/>
        <w:rPr>
          <w:sz w:val="24"/>
        </w:rPr>
      </w:pPr>
      <w:r>
        <w:rPr>
          <w:sz w:val="24"/>
        </w:rPr>
        <w:t xml:space="preserve">                                            </w:t>
      </w:r>
    </w:p>
    <w:p w:rsidR="00E41A1B" w:rsidRDefault="00E41A1B" w:rsidP="00E41A1B">
      <w:pPr>
        <w:pStyle w:val="1"/>
        <w:tabs>
          <w:tab w:val="num" w:pos="0"/>
        </w:tabs>
        <w:ind w:left="432" w:hanging="432"/>
        <w:jc w:val="both"/>
        <w:rPr>
          <w:sz w:val="28"/>
          <w:szCs w:val="28"/>
        </w:rPr>
      </w:pPr>
      <w:r w:rsidRPr="00193985">
        <w:rPr>
          <w:sz w:val="28"/>
          <w:szCs w:val="28"/>
        </w:rPr>
        <w:t xml:space="preserve">                                            ПОСТАНОВЛЕНИЕ  </w:t>
      </w:r>
    </w:p>
    <w:p w:rsidR="00E41A1B" w:rsidRDefault="00E41A1B" w:rsidP="00E41A1B"/>
    <w:p w:rsidR="00F01977" w:rsidRDefault="00E41A1B" w:rsidP="00E41A1B">
      <w:r>
        <w:t xml:space="preserve">                   </w:t>
      </w:r>
      <w:r w:rsidR="00C579C1">
        <w:t xml:space="preserve">                    </w:t>
      </w:r>
      <w:r>
        <w:t xml:space="preserve">    от </w:t>
      </w:r>
      <w:r w:rsidRPr="001C6AFD">
        <w:rPr>
          <w:u w:val="single"/>
        </w:rPr>
        <w:t>«</w:t>
      </w:r>
      <w:r w:rsidR="001C6AFD">
        <w:rPr>
          <w:u w:val="single"/>
        </w:rPr>
        <w:t xml:space="preserve"> </w:t>
      </w:r>
      <w:r w:rsidR="001C6AFD" w:rsidRPr="001C6AFD">
        <w:rPr>
          <w:u w:val="single"/>
        </w:rPr>
        <w:t>08</w:t>
      </w:r>
      <w:r w:rsidR="001C6AFD">
        <w:rPr>
          <w:u w:val="single"/>
        </w:rPr>
        <w:t xml:space="preserve"> </w:t>
      </w:r>
      <w:r w:rsidRPr="001C6AFD">
        <w:rPr>
          <w:u w:val="single"/>
        </w:rPr>
        <w:t>»</w:t>
      </w:r>
      <w:r w:rsidR="001C6AFD" w:rsidRPr="001C6AFD">
        <w:rPr>
          <w:u w:val="single"/>
        </w:rPr>
        <w:t xml:space="preserve"> мая</w:t>
      </w:r>
      <w:r w:rsidR="001C6AFD">
        <w:rPr>
          <w:u w:val="single"/>
        </w:rPr>
        <w:t xml:space="preserve"> </w:t>
      </w:r>
      <w:r w:rsidRPr="001C6AFD">
        <w:rPr>
          <w:u w:val="single"/>
        </w:rPr>
        <w:t>202</w:t>
      </w:r>
      <w:r w:rsidR="00485E11" w:rsidRPr="001C6AFD">
        <w:rPr>
          <w:u w:val="single"/>
        </w:rPr>
        <w:t>4</w:t>
      </w:r>
      <w:r w:rsidRPr="001C6AFD">
        <w:rPr>
          <w:u w:val="single"/>
        </w:rPr>
        <w:t xml:space="preserve">г.   </w:t>
      </w:r>
      <w:r w:rsidR="001C6AFD" w:rsidRPr="001C6AFD">
        <w:rPr>
          <w:u w:val="single"/>
        </w:rPr>
        <w:t xml:space="preserve"> № 56</w:t>
      </w:r>
      <w:r>
        <w:t xml:space="preserve"> </w:t>
      </w:r>
    </w:p>
    <w:p w:rsidR="00F01977" w:rsidRDefault="00F01977" w:rsidP="00E41A1B"/>
    <w:p w:rsidR="00F01977" w:rsidRDefault="00E41A1B" w:rsidP="00F01977">
      <w:pPr>
        <w:spacing w:line="100" w:lineRule="atLeast"/>
        <w:jc w:val="both"/>
        <w:rPr>
          <w:b/>
          <w:bCs/>
        </w:rPr>
      </w:pPr>
      <w:r>
        <w:t xml:space="preserve">    </w:t>
      </w:r>
      <w:r w:rsidR="00F01977">
        <w:rPr>
          <w:b/>
          <w:bCs/>
        </w:rPr>
        <w:t>"О</w:t>
      </w:r>
      <w:r w:rsidR="00A67B67">
        <w:rPr>
          <w:b/>
          <w:bCs/>
        </w:rPr>
        <w:t>б</w:t>
      </w:r>
      <w:r w:rsidR="00485E11">
        <w:rPr>
          <w:b/>
          <w:bCs/>
        </w:rPr>
        <w:t xml:space="preserve"> </w:t>
      </w:r>
      <w:r w:rsidR="00A67B67">
        <w:rPr>
          <w:b/>
          <w:bCs/>
        </w:rPr>
        <w:t>утверждении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5557E4" w:rsidRDefault="005557E4" w:rsidP="00F01977">
      <w:pPr>
        <w:spacing w:line="100" w:lineRule="atLeast"/>
        <w:jc w:val="both"/>
        <w:rPr>
          <w:b/>
          <w:bCs/>
        </w:rPr>
      </w:pPr>
    </w:p>
    <w:p w:rsidR="005557E4" w:rsidRDefault="005557E4" w:rsidP="005557E4">
      <w:pPr>
        <w:pStyle w:val="dt-p"/>
        <w:shd w:val="clear" w:color="auto" w:fill="FFFFFF"/>
        <w:spacing w:before="0" w:beforeAutospacing="0" w:after="300" w:afterAutospacing="0"/>
        <w:jc w:val="both"/>
        <w:textAlignment w:val="baseline"/>
        <w:rPr>
          <w:color w:val="000000"/>
          <w:sz w:val="28"/>
          <w:szCs w:val="28"/>
        </w:rPr>
      </w:pPr>
      <w:proofErr w:type="gramStart"/>
      <w:r w:rsidRPr="005557E4">
        <w:rPr>
          <w:color w:val="000000"/>
          <w:sz w:val="28"/>
          <w:szCs w:val="28"/>
        </w:rPr>
        <w:t>В соответствии со статьями </w:t>
      </w:r>
      <w:hyperlink r:id="rId8" w:anchor="l10875" w:tgtFrame="_blank" w:history="1">
        <w:r w:rsidRPr="005557E4">
          <w:rPr>
            <w:rStyle w:val="ac"/>
            <w:color w:val="3072C4"/>
            <w:sz w:val="28"/>
            <w:szCs w:val="28"/>
          </w:rPr>
          <w:t>165</w:t>
        </w:r>
      </w:hyperlink>
      <w:r w:rsidRPr="005557E4">
        <w:rPr>
          <w:color w:val="000000"/>
          <w:sz w:val="28"/>
          <w:szCs w:val="28"/>
        </w:rPr>
        <w:t> и </w:t>
      </w:r>
      <w:hyperlink r:id="rId9" w:anchor="l1308" w:tgtFrame="_blank" w:history="1">
        <w:r w:rsidRPr="005557E4">
          <w:rPr>
            <w:rStyle w:val="ac"/>
            <w:color w:val="3072C4"/>
            <w:sz w:val="28"/>
            <w:szCs w:val="28"/>
          </w:rPr>
          <w:t>264.1</w:t>
        </w:r>
      </w:hyperlink>
      <w:r w:rsidRPr="005557E4">
        <w:rPr>
          <w:color w:val="000000"/>
          <w:sz w:val="28"/>
          <w:szCs w:val="28"/>
        </w:rPr>
        <w:t> Бюджетного кодекса Российской Федерации (Собрание законодательства Российской Федерации, 1998, N 31, ст. 3823; 2019, N 30, ст. 4101; N 31, ст. 4466), статьями </w:t>
      </w:r>
      <w:hyperlink r:id="rId10" w:anchor="l272" w:tgtFrame="_blank" w:history="1">
        <w:r w:rsidRPr="005557E4">
          <w:rPr>
            <w:rStyle w:val="ac"/>
            <w:color w:val="3072C4"/>
            <w:sz w:val="28"/>
            <w:szCs w:val="28"/>
          </w:rPr>
          <w:t>21</w:t>
        </w:r>
      </w:hyperlink>
      <w:r w:rsidRPr="005557E4">
        <w:rPr>
          <w:color w:val="000000"/>
          <w:sz w:val="28"/>
          <w:szCs w:val="28"/>
        </w:rPr>
        <w:t> и </w:t>
      </w:r>
      <w:hyperlink r:id="rId11" w:anchor="l284" w:tgtFrame="_blank" w:history="1">
        <w:r w:rsidRPr="005557E4">
          <w:rPr>
            <w:rStyle w:val="ac"/>
            <w:color w:val="3072C4"/>
            <w:sz w:val="28"/>
            <w:szCs w:val="28"/>
          </w:rPr>
          <w:t>23</w:t>
        </w:r>
      </w:hyperlink>
      <w:r w:rsidRPr="005557E4">
        <w:rPr>
          <w:color w:val="000000"/>
          <w:sz w:val="28"/>
          <w:szCs w:val="28"/>
        </w:rPr>
        <w:t> Федерального закона от 6 декабря 2011 г. N 402-ФЗ "О бухгалтерском учете" (Собрание законодательства Российской Федерации, 2011, N 50, ст. 7344;</w:t>
      </w:r>
      <w:proofErr w:type="gramEnd"/>
      <w:r w:rsidRPr="005557E4">
        <w:rPr>
          <w:color w:val="000000"/>
          <w:sz w:val="28"/>
          <w:szCs w:val="28"/>
        </w:rPr>
        <w:t xml:space="preserve"> </w:t>
      </w:r>
      <w:proofErr w:type="gramStart"/>
      <w:r w:rsidRPr="005557E4">
        <w:rPr>
          <w:color w:val="000000"/>
          <w:sz w:val="28"/>
          <w:szCs w:val="28"/>
        </w:rPr>
        <w:t>2019, N 30, ст. 4149),  в целях регулирования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бухгалтерского учета государственных (муниципальных) бюджетных и автономных учреждений и составления бюджетной отчетности, бухгалтерской (финансовой) отчетности государственных (муниципальных) бюджетных и автономных учреждений</w:t>
      </w:r>
      <w:r>
        <w:rPr>
          <w:color w:val="000000"/>
          <w:sz w:val="28"/>
          <w:szCs w:val="28"/>
        </w:rPr>
        <w:t>:</w:t>
      </w:r>
      <w:proofErr w:type="gramEnd"/>
    </w:p>
    <w:p w:rsidR="005557E4" w:rsidRDefault="005557E4" w:rsidP="005557E4">
      <w:pPr>
        <w:pStyle w:val="dt-p"/>
        <w:shd w:val="clear" w:color="auto" w:fill="FFFFFF"/>
        <w:spacing w:before="0" w:beforeAutospacing="0" w:after="300" w:afterAutospacing="0"/>
        <w:jc w:val="both"/>
        <w:textAlignment w:val="baseline"/>
        <w:rPr>
          <w:color w:val="000000"/>
          <w:sz w:val="28"/>
          <w:szCs w:val="28"/>
        </w:rPr>
      </w:pPr>
      <w:bookmarkStart w:id="0" w:name="l902"/>
      <w:bookmarkStart w:id="1" w:name="l864"/>
      <w:bookmarkStart w:id="2" w:name="l888"/>
      <w:bookmarkStart w:id="3" w:name="l625"/>
      <w:bookmarkStart w:id="4" w:name="l740"/>
      <w:bookmarkStart w:id="5" w:name="l626"/>
      <w:bookmarkStart w:id="6" w:name="l741"/>
      <w:bookmarkEnd w:id="0"/>
      <w:bookmarkEnd w:id="1"/>
      <w:bookmarkEnd w:id="2"/>
      <w:bookmarkEnd w:id="3"/>
      <w:bookmarkEnd w:id="4"/>
      <w:bookmarkEnd w:id="5"/>
      <w:bookmarkEnd w:id="6"/>
      <w:r>
        <w:rPr>
          <w:color w:val="000000"/>
          <w:sz w:val="28"/>
          <w:szCs w:val="28"/>
        </w:rPr>
        <w:t xml:space="preserve">                                            ПОСТАНОВЛЯЮ</w:t>
      </w:r>
    </w:p>
    <w:p w:rsidR="005557E4" w:rsidRPr="005557E4" w:rsidRDefault="005557E4" w:rsidP="005557E4">
      <w:pPr>
        <w:pStyle w:val="dt-p"/>
        <w:shd w:val="clear" w:color="auto" w:fill="FFFFFF"/>
        <w:spacing w:before="0" w:beforeAutospacing="0" w:after="300" w:afterAutospacing="0"/>
        <w:jc w:val="both"/>
        <w:textAlignment w:val="baseline"/>
        <w:rPr>
          <w:color w:val="000000"/>
          <w:sz w:val="28"/>
          <w:szCs w:val="28"/>
        </w:rPr>
      </w:pPr>
      <w:r w:rsidRPr="005557E4">
        <w:rPr>
          <w:color w:val="000000"/>
          <w:sz w:val="28"/>
          <w:szCs w:val="28"/>
        </w:rPr>
        <w:t> </w:t>
      </w:r>
      <w:r>
        <w:rPr>
          <w:color w:val="000000"/>
          <w:sz w:val="28"/>
          <w:szCs w:val="28"/>
        </w:rPr>
        <w:t>1.Утвердить</w:t>
      </w:r>
      <w:r w:rsidRPr="005557E4">
        <w:rPr>
          <w:color w:val="000000"/>
          <w:sz w:val="28"/>
          <w:szCs w:val="28"/>
        </w:rPr>
        <w:t xml:space="preserve">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00BC31F8">
        <w:rPr>
          <w:color w:val="000000"/>
          <w:sz w:val="28"/>
          <w:szCs w:val="28"/>
        </w:rPr>
        <w:t>согласно приложению</w:t>
      </w:r>
      <w:bookmarkStart w:id="7" w:name="l627"/>
      <w:bookmarkEnd w:id="7"/>
    </w:p>
    <w:p w:rsidR="00F01977" w:rsidRDefault="00F01977" w:rsidP="00F01977">
      <w:pPr>
        <w:tabs>
          <w:tab w:val="left" w:pos="284"/>
        </w:tabs>
        <w:spacing w:before="240"/>
        <w:ind w:left="142"/>
        <w:jc w:val="both"/>
      </w:pPr>
      <w:r>
        <w:t>2.Настоящее постановление вступает в силу с момента подписания и подлежит размещению на сайте администрации.</w:t>
      </w:r>
    </w:p>
    <w:p w:rsidR="00F01977" w:rsidRDefault="00F01977" w:rsidP="00F01977">
      <w:pPr>
        <w:tabs>
          <w:tab w:val="left" w:pos="284"/>
        </w:tabs>
        <w:spacing w:before="240"/>
        <w:ind w:left="142"/>
        <w:jc w:val="both"/>
      </w:pPr>
      <w:r>
        <w:t>3.</w:t>
      </w:r>
      <w:proofErr w:type="gramStart"/>
      <w:r>
        <w:t>Контроль за</w:t>
      </w:r>
      <w:proofErr w:type="gramEnd"/>
      <w:r>
        <w:t xml:space="preserve"> исполнением данного постановления возложить на </w:t>
      </w:r>
      <w:r w:rsidR="005557E4">
        <w:t>начальника</w:t>
      </w:r>
      <w:r>
        <w:t xml:space="preserve"> финансово-бухгалтерского отдела </w:t>
      </w:r>
      <w:proofErr w:type="spellStart"/>
      <w:r>
        <w:t>Шкурат</w:t>
      </w:r>
      <w:proofErr w:type="spellEnd"/>
      <w:r>
        <w:t xml:space="preserve"> Е.С.</w:t>
      </w:r>
    </w:p>
    <w:p w:rsidR="00F01977" w:rsidRDefault="00F01977" w:rsidP="00F01977">
      <w:pPr>
        <w:tabs>
          <w:tab w:val="left" w:pos="284"/>
        </w:tabs>
        <w:spacing w:before="240"/>
        <w:ind w:left="142"/>
        <w:jc w:val="both"/>
      </w:pPr>
    </w:p>
    <w:p w:rsidR="00F01977" w:rsidRDefault="00F01977" w:rsidP="00F01977">
      <w:pPr>
        <w:tabs>
          <w:tab w:val="left" w:pos="284"/>
        </w:tabs>
        <w:spacing w:before="240"/>
        <w:ind w:left="142"/>
        <w:jc w:val="both"/>
      </w:pPr>
    </w:p>
    <w:p w:rsidR="005557E4" w:rsidRDefault="005557E4" w:rsidP="00F01977">
      <w:pPr>
        <w:jc w:val="both"/>
        <w:rPr>
          <w:szCs w:val="28"/>
        </w:rPr>
      </w:pPr>
      <w:proofErr w:type="gramStart"/>
      <w:r>
        <w:rPr>
          <w:szCs w:val="28"/>
        </w:rPr>
        <w:t>Исполняющий</w:t>
      </w:r>
      <w:proofErr w:type="gramEnd"/>
      <w:r>
        <w:rPr>
          <w:szCs w:val="28"/>
        </w:rPr>
        <w:t xml:space="preserve"> обязанности</w:t>
      </w:r>
    </w:p>
    <w:p w:rsidR="00F01977" w:rsidRDefault="00F01977" w:rsidP="00F01977">
      <w:pPr>
        <w:jc w:val="both"/>
        <w:rPr>
          <w:szCs w:val="28"/>
        </w:rPr>
      </w:pPr>
      <w:r>
        <w:rPr>
          <w:szCs w:val="28"/>
        </w:rPr>
        <w:t>главы  муниципального образования</w:t>
      </w:r>
    </w:p>
    <w:p w:rsidR="00F01977" w:rsidRDefault="00F01977" w:rsidP="00F01977">
      <w:pPr>
        <w:jc w:val="both"/>
        <w:rPr>
          <w:szCs w:val="28"/>
        </w:rPr>
      </w:pPr>
      <w:r>
        <w:rPr>
          <w:szCs w:val="28"/>
        </w:rPr>
        <w:t>«</w:t>
      </w:r>
      <w:proofErr w:type="spellStart"/>
      <w:r>
        <w:rPr>
          <w:szCs w:val="28"/>
        </w:rPr>
        <w:t>Гиагинское</w:t>
      </w:r>
      <w:proofErr w:type="spellEnd"/>
      <w:r>
        <w:rPr>
          <w:szCs w:val="28"/>
        </w:rPr>
        <w:t xml:space="preserve"> сельское поселение»                                                   А.Н.Лукьянов</w:t>
      </w:r>
    </w:p>
    <w:p w:rsidR="00BC31F8" w:rsidRDefault="00BC31F8" w:rsidP="00F01977">
      <w:pPr>
        <w:jc w:val="both"/>
        <w:rPr>
          <w:szCs w:val="28"/>
        </w:rPr>
      </w:pPr>
    </w:p>
    <w:p w:rsidR="00F01977" w:rsidRDefault="00F01977" w:rsidP="00F01977">
      <w:pPr>
        <w:jc w:val="both"/>
        <w:rPr>
          <w:szCs w:val="28"/>
        </w:rPr>
      </w:pPr>
      <w:r>
        <w:rPr>
          <w:szCs w:val="28"/>
        </w:rPr>
        <w:t xml:space="preserve">Начальник </w:t>
      </w:r>
      <w:proofErr w:type="gramStart"/>
      <w:r>
        <w:rPr>
          <w:szCs w:val="28"/>
        </w:rPr>
        <w:t>финансово-бухгалтерского</w:t>
      </w:r>
      <w:proofErr w:type="gramEnd"/>
    </w:p>
    <w:p w:rsidR="00F01977" w:rsidRDefault="00F01977" w:rsidP="00F01977">
      <w:pPr>
        <w:jc w:val="both"/>
        <w:rPr>
          <w:szCs w:val="28"/>
        </w:rPr>
      </w:pPr>
      <w:r>
        <w:rPr>
          <w:szCs w:val="28"/>
        </w:rPr>
        <w:t xml:space="preserve">отдела                                                                                                </w:t>
      </w:r>
      <w:proofErr w:type="spellStart"/>
      <w:r>
        <w:rPr>
          <w:szCs w:val="28"/>
        </w:rPr>
        <w:t>Е.С.Шкурат</w:t>
      </w:r>
      <w:proofErr w:type="spellEnd"/>
    </w:p>
    <w:p w:rsidR="00F01977" w:rsidRDefault="00F01977" w:rsidP="00F01977">
      <w:pPr>
        <w:rPr>
          <w:szCs w:val="28"/>
        </w:rPr>
      </w:pPr>
      <w:proofErr w:type="spellStart"/>
      <w:r>
        <w:rPr>
          <w:szCs w:val="28"/>
        </w:rPr>
        <w:lastRenderedPageBreak/>
        <w:t>Подготовлено</w:t>
      </w:r>
      <w:proofErr w:type="gramStart"/>
      <w:r>
        <w:rPr>
          <w:szCs w:val="28"/>
        </w:rPr>
        <w:t>:в</w:t>
      </w:r>
      <w:proofErr w:type="gramEnd"/>
      <w:r>
        <w:rPr>
          <w:szCs w:val="28"/>
        </w:rPr>
        <w:t>едущий</w:t>
      </w:r>
      <w:proofErr w:type="spellEnd"/>
      <w:r>
        <w:rPr>
          <w:szCs w:val="28"/>
        </w:rPr>
        <w:t xml:space="preserve"> специалист</w:t>
      </w:r>
    </w:p>
    <w:p w:rsidR="00F01977" w:rsidRDefault="00F01977" w:rsidP="00F01977">
      <w:pPr>
        <w:rPr>
          <w:szCs w:val="28"/>
        </w:rPr>
      </w:pPr>
      <w:r>
        <w:rPr>
          <w:szCs w:val="28"/>
        </w:rPr>
        <w:t xml:space="preserve">финансово-бухгалтерского отдела                                                </w:t>
      </w:r>
      <w:proofErr w:type="spellStart"/>
      <w:r>
        <w:rPr>
          <w:szCs w:val="28"/>
        </w:rPr>
        <w:t>Н.Е.Пантюк</w:t>
      </w:r>
      <w:proofErr w:type="spellEnd"/>
    </w:p>
    <w:p w:rsidR="00F01977" w:rsidRDefault="00F01977" w:rsidP="00F01977">
      <w:pPr>
        <w:rPr>
          <w:szCs w:val="28"/>
        </w:rPr>
      </w:pPr>
    </w:p>
    <w:p w:rsidR="00F01977" w:rsidRDefault="00F01977" w:rsidP="00F01977">
      <w:pPr>
        <w:rPr>
          <w:szCs w:val="28"/>
        </w:rPr>
      </w:pPr>
      <w:r>
        <w:rPr>
          <w:szCs w:val="28"/>
        </w:rPr>
        <w:t>Согласовано:</w:t>
      </w:r>
      <w:r w:rsidR="00F24F34">
        <w:rPr>
          <w:szCs w:val="28"/>
        </w:rPr>
        <w:t xml:space="preserve"> </w:t>
      </w:r>
      <w:r>
        <w:rPr>
          <w:szCs w:val="28"/>
        </w:rPr>
        <w:t>главный</w:t>
      </w:r>
      <w:r w:rsidR="00F24F34">
        <w:rPr>
          <w:szCs w:val="28"/>
        </w:rPr>
        <w:t xml:space="preserve"> специалист отдела</w:t>
      </w:r>
    </w:p>
    <w:p w:rsidR="00F24F34" w:rsidRDefault="0068602D" w:rsidP="00F01977">
      <w:pPr>
        <w:rPr>
          <w:szCs w:val="28"/>
        </w:rPr>
      </w:pPr>
      <w:r>
        <w:rPr>
          <w:szCs w:val="28"/>
        </w:rPr>
        <w:t>с</w:t>
      </w:r>
      <w:r w:rsidR="00F24F34">
        <w:rPr>
          <w:szCs w:val="28"/>
        </w:rPr>
        <w:t>оциального развития  и юридического</w:t>
      </w:r>
    </w:p>
    <w:p w:rsidR="00F24F34" w:rsidRDefault="0068602D" w:rsidP="00F01977">
      <w:pPr>
        <w:rPr>
          <w:szCs w:val="28"/>
        </w:rPr>
      </w:pPr>
      <w:r>
        <w:rPr>
          <w:szCs w:val="28"/>
        </w:rPr>
        <w:t>а</w:t>
      </w:r>
      <w:r w:rsidR="00F24F34">
        <w:rPr>
          <w:szCs w:val="28"/>
        </w:rPr>
        <w:t>нализа                                                                                          Л.А.Анашкина</w:t>
      </w:r>
    </w:p>
    <w:p w:rsidR="00F01977" w:rsidRDefault="00F01977" w:rsidP="00F01977">
      <w:pPr>
        <w:rPr>
          <w:szCs w:val="28"/>
        </w:rPr>
      </w:pPr>
    </w:p>
    <w:p w:rsidR="00F01977" w:rsidRDefault="00F01977" w:rsidP="00F01977">
      <w:pPr>
        <w:rPr>
          <w:szCs w:val="28"/>
        </w:rPr>
      </w:pPr>
    </w:p>
    <w:p w:rsidR="00F01977" w:rsidRPr="00F01977" w:rsidRDefault="00F01977" w:rsidP="005557E4">
      <w:pPr>
        <w:rPr>
          <w:b/>
          <w:szCs w:val="28"/>
        </w:rPr>
      </w:pPr>
      <w:r>
        <w:rPr>
          <w:szCs w:val="28"/>
        </w:rPr>
        <w:t xml:space="preserve"> </w:t>
      </w: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Pr="00F01977" w:rsidRDefault="00F01977" w:rsidP="00E41A1B">
      <w:pPr>
        <w:pStyle w:val="1"/>
        <w:tabs>
          <w:tab w:val="num" w:pos="0"/>
        </w:tabs>
        <w:ind w:left="432" w:hanging="432"/>
        <w:jc w:val="both"/>
        <w:rPr>
          <w:b w:val="0"/>
          <w:sz w:val="28"/>
          <w:szCs w:val="28"/>
        </w:rPr>
      </w:pPr>
    </w:p>
    <w:p w:rsidR="00F01977" w:rsidRDefault="00F01977" w:rsidP="00E41A1B">
      <w:pPr>
        <w:pStyle w:val="1"/>
        <w:tabs>
          <w:tab w:val="num" w:pos="0"/>
        </w:tabs>
        <w:ind w:left="432" w:hanging="432"/>
        <w:jc w:val="both"/>
        <w:rPr>
          <w:b w:val="0"/>
          <w:sz w:val="28"/>
          <w:szCs w:val="28"/>
        </w:rPr>
      </w:pPr>
    </w:p>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Default="00BC31F8" w:rsidP="00BC31F8"/>
    <w:p w:rsidR="00BC31F8" w:rsidRPr="00BC31F8" w:rsidRDefault="00BC31F8" w:rsidP="00BC31F8"/>
    <w:p w:rsidR="00F01977" w:rsidRPr="00F01977" w:rsidRDefault="00F01977" w:rsidP="00E41A1B">
      <w:pPr>
        <w:pStyle w:val="1"/>
        <w:tabs>
          <w:tab w:val="num" w:pos="0"/>
        </w:tabs>
        <w:ind w:left="432" w:hanging="432"/>
        <w:jc w:val="both"/>
        <w:rPr>
          <w:b w:val="0"/>
          <w:sz w:val="28"/>
          <w:szCs w:val="28"/>
        </w:rPr>
      </w:pPr>
    </w:p>
    <w:p w:rsidR="00F01977" w:rsidRDefault="00F01977" w:rsidP="00E41A1B">
      <w:pPr>
        <w:pStyle w:val="1"/>
        <w:tabs>
          <w:tab w:val="num" w:pos="0"/>
        </w:tabs>
        <w:ind w:left="432" w:hanging="432"/>
        <w:jc w:val="both"/>
        <w:rPr>
          <w:b w:val="0"/>
          <w:sz w:val="28"/>
          <w:szCs w:val="28"/>
        </w:rPr>
      </w:pPr>
    </w:p>
    <w:p w:rsidR="00BC31F8" w:rsidRDefault="00BC31F8" w:rsidP="00BC31F8"/>
    <w:p w:rsidR="00BC31F8" w:rsidRPr="00BC31F8" w:rsidRDefault="00BC31F8" w:rsidP="00BC31F8"/>
    <w:p w:rsidR="00F01977" w:rsidRDefault="00F01977" w:rsidP="00E41A1B">
      <w:pPr>
        <w:pStyle w:val="1"/>
        <w:tabs>
          <w:tab w:val="num" w:pos="0"/>
        </w:tabs>
        <w:ind w:left="432" w:hanging="432"/>
        <w:jc w:val="both"/>
        <w:rPr>
          <w:b w:val="0"/>
          <w:sz w:val="28"/>
          <w:szCs w:val="28"/>
        </w:rPr>
      </w:pPr>
    </w:p>
    <w:p w:rsidR="00BC31F8" w:rsidRDefault="00BC31F8" w:rsidP="00BC31F8"/>
    <w:p w:rsidR="00BC31F8" w:rsidRPr="00BC31F8" w:rsidRDefault="00BC31F8" w:rsidP="00BC31F8"/>
    <w:p w:rsidR="00BC31F8" w:rsidRDefault="00BC31F8" w:rsidP="00BC31F8">
      <w:pPr>
        <w:pStyle w:val="text-right"/>
        <w:pBdr>
          <w:top w:val="single" w:sz="2" w:space="0" w:color="E5E7EB"/>
          <w:left w:val="single" w:sz="2" w:space="0" w:color="E5E7EB"/>
          <w:bottom w:val="single" w:sz="2" w:space="0" w:color="E5E7EB"/>
          <w:right w:val="single" w:sz="2" w:space="0" w:color="E5E7EB"/>
        </w:pBdr>
        <w:spacing w:before="0" w:beforeAutospacing="0" w:after="0" w:afterAutospacing="0"/>
        <w:jc w:val="right"/>
      </w:pPr>
    </w:p>
    <w:p w:rsidR="00BC31F8" w:rsidRPr="00BC31F8" w:rsidRDefault="00BC31F8" w:rsidP="00BC31F8">
      <w:pPr>
        <w:pStyle w:val="text-right"/>
        <w:pBdr>
          <w:top w:val="single" w:sz="2" w:space="0" w:color="E5E7EB"/>
          <w:left w:val="single" w:sz="2" w:space="0" w:color="E5E7EB"/>
          <w:bottom w:val="single" w:sz="2" w:space="0" w:color="E5E7EB"/>
          <w:right w:val="single" w:sz="2" w:space="0" w:color="E5E7EB"/>
        </w:pBdr>
        <w:spacing w:before="0" w:beforeAutospacing="0" w:after="0" w:afterAutospacing="0"/>
        <w:jc w:val="right"/>
        <w:rPr>
          <w:sz w:val="28"/>
          <w:szCs w:val="28"/>
        </w:rPr>
      </w:pPr>
      <w:r w:rsidRPr="00BC31F8">
        <w:rPr>
          <w:sz w:val="28"/>
          <w:szCs w:val="28"/>
        </w:rPr>
        <w:lastRenderedPageBreak/>
        <w:t xml:space="preserve">Приложение № 1 </w:t>
      </w:r>
    </w:p>
    <w:p w:rsidR="00BC31F8" w:rsidRPr="00BC31F8" w:rsidRDefault="00BC31F8" w:rsidP="00BC31F8">
      <w:pPr>
        <w:pStyle w:val="text-right"/>
        <w:pBdr>
          <w:top w:val="single" w:sz="2" w:space="0" w:color="E5E7EB"/>
          <w:left w:val="single" w:sz="2" w:space="0" w:color="E5E7EB"/>
          <w:bottom w:val="single" w:sz="2" w:space="0" w:color="E5E7EB"/>
          <w:right w:val="single" w:sz="2" w:space="0" w:color="E5E7EB"/>
        </w:pBdr>
        <w:spacing w:before="0" w:beforeAutospacing="0" w:after="0" w:afterAutospacing="0"/>
        <w:jc w:val="right"/>
        <w:rPr>
          <w:sz w:val="28"/>
          <w:szCs w:val="28"/>
        </w:rPr>
      </w:pPr>
      <w:r w:rsidRPr="00BC31F8">
        <w:rPr>
          <w:sz w:val="28"/>
          <w:szCs w:val="28"/>
        </w:rPr>
        <w:t>К постановлению главы</w:t>
      </w:r>
    </w:p>
    <w:p w:rsidR="00BC31F8" w:rsidRPr="00BC31F8" w:rsidRDefault="00BC31F8" w:rsidP="00BC31F8">
      <w:pPr>
        <w:pStyle w:val="text-right"/>
        <w:pBdr>
          <w:top w:val="single" w:sz="2" w:space="0" w:color="E5E7EB"/>
          <w:left w:val="single" w:sz="2" w:space="0" w:color="E5E7EB"/>
          <w:bottom w:val="single" w:sz="2" w:space="0" w:color="E5E7EB"/>
          <w:right w:val="single" w:sz="2" w:space="0" w:color="E5E7EB"/>
        </w:pBdr>
        <w:spacing w:before="0" w:beforeAutospacing="0" w:after="0" w:afterAutospacing="0"/>
        <w:jc w:val="right"/>
        <w:rPr>
          <w:sz w:val="28"/>
          <w:szCs w:val="28"/>
        </w:rPr>
      </w:pPr>
      <w:r w:rsidRPr="00BC31F8">
        <w:rPr>
          <w:sz w:val="28"/>
          <w:szCs w:val="28"/>
        </w:rPr>
        <w:t xml:space="preserve">муниципального образования </w:t>
      </w:r>
    </w:p>
    <w:p w:rsidR="00BC31F8" w:rsidRPr="00BC31F8" w:rsidRDefault="00BC31F8" w:rsidP="00BC31F8">
      <w:pPr>
        <w:pStyle w:val="text-right"/>
        <w:pBdr>
          <w:top w:val="single" w:sz="2" w:space="0" w:color="E5E7EB"/>
          <w:left w:val="single" w:sz="2" w:space="0" w:color="E5E7EB"/>
          <w:bottom w:val="single" w:sz="2" w:space="0" w:color="E5E7EB"/>
          <w:right w:val="single" w:sz="2" w:space="0" w:color="E5E7EB"/>
        </w:pBdr>
        <w:spacing w:before="0" w:beforeAutospacing="0" w:after="0" w:afterAutospacing="0"/>
        <w:jc w:val="right"/>
        <w:rPr>
          <w:sz w:val="28"/>
          <w:szCs w:val="28"/>
        </w:rPr>
      </w:pPr>
      <w:r w:rsidRPr="00BC31F8">
        <w:rPr>
          <w:sz w:val="28"/>
          <w:szCs w:val="28"/>
        </w:rPr>
        <w:t>«</w:t>
      </w:r>
      <w:proofErr w:type="spellStart"/>
      <w:r w:rsidRPr="00BC31F8">
        <w:rPr>
          <w:sz w:val="28"/>
          <w:szCs w:val="28"/>
        </w:rPr>
        <w:t>Гиагинское</w:t>
      </w:r>
      <w:proofErr w:type="spellEnd"/>
      <w:r w:rsidRPr="00BC31F8">
        <w:rPr>
          <w:sz w:val="28"/>
          <w:szCs w:val="28"/>
        </w:rPr>
        <w:t xml:space="preserve"> сельское поселение»</w:t>
      </w:r>
    </w:p>
    <w:p w:rsidR="00BC31F8" w:rsidRPr="00BC31F8" w:rsidRDefault="00BC31F8" w:rsidP="00BC31F8">
      <w:pPr>
        <w:pStyle w:val="text-right"/>
        <w:pBdr>
          <w:top w:val="single" w:sz="2" w:space="0" w:color="E5E7EB"/>
          <w:left w:val="single" w:sz="2" w:space="0" w:color="E5E7EB"/>
          <w:bottom w:val="single" w:sz="2" w:space="0" w:color="E5E7EB"/>
          <w:right w:val="single" w:sz="2" w:space="0" w:color="E5E7EB"/>
        </w:pBdr>
        <w:spacing w:before="0" w:beforeAutospacing="0" w:after="0" w:afterAutospacing="0"/>
        <w:jc w:val="right"/>
        <w:rPr>
          <w:sz w:val="28"/>
          <w:szCs w:val="28"/>
        </w:rPr>
      </w:pPr>
      <w:r w:rsidRPr="00BC31F8">
        <w:rPr>
          <w:sz w:val="28"/>
          <w:szCs w:val="28"/>
        </w:rPr>
        <w:t xml:space="preserve">от </w:t>
      </w:r>
      <w:r w:rsidRPr="001C6AFD">
        <w:rPr>
          <w:sz w:val="28"/>
          <w:szCs w:val="28"/>
          <w:u w:val="single"/>
        </w:rPr>
        <w:t>«</w:t>
      </w:r>
      <w:r w:rsidR="001C6AFD" w:rsidRPr="001C6AFD">
        <w:rPr>
          <w:sz w:val="28"/>
          <w:szCs w:val="28"/>
          <w:u w:val="single"/>
        </w:rPr>
        <w:t xml:space="preserve">08» </w:t>
      </w:r>
      <w:r w:rsidR="001C6AFD">
        <w:rPr>
          <w:sz w:val="28"/>
          <w:szCs w:val="28"/>
          <w:u w:val="single"/>
        </w:rPr>
        <w:t xml:space="preserve"> </w:t>
      </w:r>
      <w:r w:rsidR="001C6AFD" w:rsidRPr="001C6AFD">
        <w:rPr>
          <w:sz w:val="28"/>
          <w:szCs w:val="28"/>
          <w:u w:val="single"/>
        </w:rPr>
        <w:t>05.</w:t>
      </w:r>
      <w:r w:rsidR="001C6AFD">
        <w:rPr>
          <w:sz w:val="28"/>
          <w:szCs w:val="28"/>
          <w:u w:val="single"/>
        </w:rPr>
        <w:t xml:space="preserve"> </w:t>
      </w:r>
      <w:r w:rsidR="001C6AFD" w:rsidRPr="001C6AFD">
        <w:rPr>
          <w:sz w:val="28"/>
          <w:szCs w:val="28"/>
          <w:u w:val="single"/>
        </w:rPr>
        <w:t>2024г.</w:t>
      </w:r>
      <w:r w:rsidR="001C6AFD">
        <w:rPr>
          <w:sz w:val="28"/>
          <w:szCs w:val="28"/>
          <w:u w:val="single"/>
        </w:rPr>
        <w:t xml:space="preserve">  </w:t>
      </w:r>
      <w:r w:rsidRPr="001C6AFD">
        <w:rPr>
          <w:sz w:val="28"/>
          <w:szCs w:val="28"/>
          <w:u w:val="single"/>
        </w:rPr>
        <w:t>№</w:t>
      </w:r>
      <w:r w:rsidR="001C6AFD">
        <w:rPr>
          <w:sz w:val="28"/>
          <w:szCs w:val="28"/>
          <w:u w:val="single"/>
        </w:rPr>
        <w:t xml:space="preserve">  </w:t>
      </w:r>
      <w:r w:rsidR="001C6AFD" w:rsidRPr="001C6AFD">
        <w:rPr>
          <w:sz w:val="28"/>
          <w:szCs w:val="28"/>
          <w:u w:val="single"/>
        </w:rPr>
        <w:t>56</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p>
    <w:p w:rsid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rPr>
      </w:pPr>
      <w:r>
        <w:rPr>
          <w:b/>
          <w:bCs/>
        </w:rPr>
        <w:t>СТАНДАРТ</w:t>
      </w:r>
    </w:p>
    <w:p w:rsid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rPr>
      </w:pPr>
      <w:r>
        <w:rPr>
          <w:b/>
          <w:bCs/>
        </w:rPr>
        <w:t>БУХГАЛТЕРСКОГО УЧЕТА ДЛЯ ОРГАНИЗАЦИЙ ГОСУДАРСТВЕННОГО</w:t>
      </w:r>
    </w:p>
    <w:p w:rsid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rPr>
      </w:pPr>
      <w:r>
        <w:rPr>
          <w:b/>
          <w:bCs/>
        </w:rPr>
        <w:t>СЕКТОРА "КОНЦЕПТУАЛЬНЫЕ ОСНОВЫ БУХГАЛТЕРСКОГО УЧЕТА</w:t>
      </w:r>
    </w:p>
    <w:p w:rsid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rPr>
      </w:pPr>
      <w:r>
        <w:rPr>
          <w:b/>
          <w:bCs/>
        </w:rPr>
        <w:t>И ОТЧЕТНОСТИ ОРГАНИЗАЦИЙ ГОСУДАРСТВЕННОГО СЕКТОРА"</w:t>
      </w:r>
    </w:p>
    <w:p w:rsid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rPr>
      </w:pPr>
      <w:r>
        <w:rPr>
          <w:b/>
          <w:bCs/>
        </w:rPr>
        <w:t>I. Общие положения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t xml:space="preserve">1. </w:t>
      </w:r>
      <w:proofErr w:type="gramStart"/>
      <w:r w:rsidRPr="00BC31F8">
        <w:rPr>
          <w:sz w:val="28"/>
          <w:szCs w:val="28"/>
        </w:rPr>
        <w:t>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устанавливает единые требования к ведению бухгалтерского учета государственными (муниципальными) бюджетными и автономными учреждениями,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(далее - бухгалтерский учет), формированию информации об объектах бухгалтерского учета, бухгалтерской (финансовой) отчетности</w:t>
      </w:r>
      <w:proofErr w:type="gramEnd"/>
      <w:r w:rsidRPr="00BC31F8">
        <w:rPr>
          <w:sz w:val="28"/>
          <w:szCs w:val="28"/>
        </w:rPr>
        <w:t xml:space="preserve"> государственных (муниципальных) учреждений, бюджетной отчетности (далее - бухгалтерская (финансовая) отчетность).</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2. </w:t>
      </w:r>
      <w:proofErr w:type="gramStart"/>
      <w:r w:rsidRPr="00BC31F8">
        <w:rPr>
          <w:sz w:val="28"/>
          <w:szCs w:val="28"/>
        </w:rPr>
        <w:t>Настоящий Стандарт определяет основные правила (способы) ведения бухгалтерского учета субъектами бухгалтерского учета, объекты бухгалтерского учета, общие правила признания (прекращения признания) их в бухгалтерском учете, оценку (денежное измерение), а также методы оценки (денежного измерения) объектов бухгалтерского учета, общие требования к порядку формирования информации, раскрываемой в бухгалтерской (финансовой) отчетности, и ее качественные характеристики, основные принципы (допущения) подготовки бухгалтерской (финансовой) отчетности субъектами бухгалтерской</w:t>
      </w:r>
      <w:proofErr w:type="gramEnd"/>
      <w:r w:rsidRPr="00BC31F8">
        <w:rPr>
          <w:sz w:val="28"/>
          <w:szCs w:val="28"/>
        </w:rPr>
        <w:t xml:space="preserve"> (финансовой) отчетности, а также основные требования к инвентаризации активов и обязательств, осуществляемой в целях </w:t>
      </w:r>
      <w:r>
        <w:t xml:space="preserve">обеспечения достоверности данных </w:t>
      </w:r>
      <w:r w:rsidRPr="00BC31F8">
        <w:rPr>
          <w:sz w:val="28"/>
          <w:szCs w:val="28"/>
        </w:rPr>
        <w:t>бухгалтерского учета,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3. В целях настоящего Стандарта под субъектами бухгалтерского учета (далее - субъекты учета) понимаются: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государственные (муниципальные) бюджетные и автономные учреждения, иные организации бюджетной сферы, в том числе находящиеся за пределами Российской Федерации, осуществляющие согласно бюджетному законодательству Российской Федерации бюджетные полномочия по ведению бюджетного учета (далее - учреждения). Положения настоящего Стандарта, установленные в отношении учреждений, распространяются на иные организации в части осуществляемых ими в соответствии с бюджетным законодательством </w:t>
      </w:r>
      <w:r w:rsidRPr="00BC31F8">
        <w:rPr>
          <w:sz w:val="28"/>
          <w:szCs w:val="28"/>
        </w:rPr>
        <w:lastRenderedPageBreak/>
        <w:t>Российской Федерации полномочий по ведению бюджетного учета и (или) составлению и представлению бюджетной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органы государственной власти, органы местного самоуправления, органы управления государственными внебюджетными фондами Российской Федерации, органы управления территориальными государственными внебюджетными фондами, осуществляющие составление и исполнение бюджетов бюджетной системы Российской Федерации (далее - финансовые органы);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органы государственной власти, органы местного самоуправления, осуществляющие кассовое обслуживание исполнения бюджетов бюджетной системы Российской Федерации, а также органы Федерального казначейства, финансовые органы субъектов Российской Федерации (муниципальных образований), осуществляющие открытие и ведение лицевых счетов государственных (муниципальных) бюджетных и (или) автономных учреждений (далее - органы, осуществляющие кассовое обслуживание).</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4. В целях настоящего Стандарта под субъектами бухгалтерской (финансовой) отчетности (далее - субъекты отчетности) понимаются: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учреждения, финансовые органы, органы, осуществляющие кассовое обслуживание, составляющие на основе данных бухгалтерского учета индивидуальную бухгалтерскую (финансовую) отчетность;</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органы государственной власти (государственные органы), органы местного самоуправления, органы управления государственными внебюджетными фондами Российской Федерации, органы управления территориальными государственными внебюджетными фондами, наиболее значимые учреждения науки, образования, культуры и здравоохранения, указанные в ведомственной структуре расходов бюджетов бюджетной системы Российской Федерации, иные юридические лица, осуществляющие согласно бюджетному законодательству Российской Федерации бюджетные полномочия главного администратора доходов бюджета, главного администратора источников финансирования дефицита бюджета</w:t>
      </w:r>
      <w:proofErr w:type="gramEnd"/>
      <w:r w:rsidRPr="00BC31F8">
        <w:rPr>
          <w:sz w:val="28"/>
          <w:szCs w:val="28"/>
        </w:rPr>
        <w:t xml:space="preserve">, </w:t>
      </w:r>
      <w:proofErr w:type="gramStart"/>
      <w:r w:rsidRPr="00BC31F8">
        <w:rPr>
          <w:sz w:val="28"/>
          <w:szCs w:val="28"/>
        </w:rPr>
        <w:t>главного распорядителя (распорядителя) бюджетных средств, формирующие бюджетную отчетность (консолидированную бюджетную отчетность), а также органы государственной власти (государственные органы), органы местного самоуправления, органы управления государственными внебюджетными фондами Российской Федерации, органы управления территориальными государственными внебюджетными фондами, государственные (муниципальные) учреждения, осуществляющие в отношении государственных (муниципальных) бюджетных и (или) автономных учреждений полномочия и функции учредителя и составляющие консолидированную бухгалтерскую (финансовую) отчетность государственных (муниципальных) бюджетных</w:t>
      </w:r>
      <w:proofErr w:type="gramEnd"/>
      <w:r w:rsidRPr="00BC31F8">
        <w:rPr>
          <w:sz w:val="28"/>
          <w:szCs w:val="28"/>
        </w:rPr>
        <w:t xml:space="preserve"> и (или) автономных учреждений (далее - субъекты консолидированной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4.1. В случае</w:t>
      </w:r>
      <w:proofErr w:type="gramStart"/>
      <w:r w:rsidRPr="00BC31F8">
        <w:rPr>
          <w:sz w:val="28"/>
          <w:szCs w:val="28"/>
        </w:rPr>
        <w:t>,</w:t>
      </w:r>
      <w:proofErr w:type="gramEnd"/>
      <w:r w:rsidRPr="00BC31F8">
        <w:rPr>
          <w:sz w:val="28"/>
          <w:szCs w:val="28"/>
        </w:rPr>
        <w:t xml:space="preserve"> если ведение бухгалтерского учета и (или) составление и (или) представление бухгалтерской (финансовой) отчетности, консолидированной бухгалтерской (финансовой) отчетности, иной обязательной отчетности, формируемой на основании данных бухгалтерского учета передано в соответствии с законодательством Российской Федерации иному государственному (муниципальному) учреждению (централизованной бухгалтерии), положения настоящего Стандарта, предусмотренные в отношении субъекта учета, субъекта отчетности (субъекта консолидированной отчетности), распространяются на централизованную бухгалтерию.</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5. Бухгалтерская (финансовая) отчетность по степени обобщения в ней информации и порядка ее формирования подразделяется на индивидуальную, консолидированную бухгалтерскую (финансовую) отчетность.</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6. Индивидуальная бухгалтерская (финансовая) отчетность формируется с представлением за отчетный период данных о:</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 нефинансовых и финансовых активах, обязательствах Российской Федерации, субъекта Российской Федерации, муниципального образования, государственного (муниципального) учреждения на первый и последний день отчетного периода по счетам плана счетов бюджетного учета (плана счетов казначейского учета), бухгалтерского учета государственных (муниципальных) бюджетных (автономных) учреждений;</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 финансовом результате деятельности, результатах исполнения бюджета бюджетной системы Российской Федерации (бюджетной сметы), плана финансово-хозяйственной деятельности государственного (муниципального) бюджетного (автономного) учреждения, результатах управления остатками на едином казначейском счете;</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 </w:t>
      </w:r>
      <w:proofErr w:type="gramStart"/>
      <w:r w:rsidRPr="00BC31F8">
        <w:rPr>
          <w:sz w:val="28"/>
          <w:szCs w:val="28"/>
        </w:rPr>
        <w:t>движении</w:t>
      </w:r>
      <w:proofErr w:type="gramEnd"/>
      <w:r w:rsidRPr="00BC31F8">
        <w:rPr>
          <w:sz w:val="28"/>
          <w:szCs w:val="28"/>
        </w:rPr>
        <w:t xml:space="preserve"> денежных средств (движении денежных средств в системе казначейских платежей);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иной информации, необходимой пользователям этой отчетности для принятия экономических решений.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Индивидуальная бухгалтерская (финансовая) отчетность предназначена для представления ее в соответствии с законодательством Российской Федерации в органы государственного (муниципального) финансового контроля, налоговые органы, финансовые органы, государственные (муниципальные) органы для целей управления учреждением и иных аналогичных целей.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Индивидуальная бухгалтерская (финансовая) отчетность подлежит публикации в части раскрываемых показателей бухгалтерской (финансовой) отчетности и пояснений к ним, публикация которых является обязательной в соответствии с законодательством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7. Консолидированная бухгалтерская (финансовая) отчетность формируется посредством обобщения и представления информации о финансовом положении и финансовом результате деятельности группы субъектов отчетности, определенной исходя из подведомственности (подконтрольности) субъектов отчетности, принадлежности субъектов отчетности к одному публично-правовому образованию, к группе публично-правовых образований.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Консолидированная бухгалтерская (финансовая) отчетность должна раскрывать </w:t>
      </w:r>
      <w:proofErr w:type="gramStart"/>
      <w:r w:rsidRPr="00BC31F8">
        <w:rPr>
          <w:sz w:val="28"/>
          <w:szCs w:val="28"/>
        </w:rPr>
        <w:t>информацию</w:t>
      </w:r>
      <w:proofErr w:type="gramEnd"/>
      <w:r w:rsidRPr="00BC31F8">
        <w:rPr>
          <w:sz w:val="28"/>
          <w:szCs w:val="28"/>
        </w:rPr>
        <w:t xml:space="preserve"> таким образом, как если бы она была подготовлена одним субъектом отчетности. Показатели консолидированной бухгалтерской (финансовой) отчетности формируются путем суммирования одноименных показателей и </w:t>
      </w:r>
      <w:proofErr w:type="gramStart"/>
      <w:r w:rsidRPr="00BC31F8">
        <w:rPr>
          <w:sz w:val="28"/>
          <w:szCs w:val="28"/>
        </w:rPr>
        <w:t>исключения</w:t>
      </w:r>
      <w:proofErr w:type="gramEnd"/>
      <w:r w:rsidRPr="00BC31F8">
        <w:rPr>
          <w:sz w:val="28"/>
          <w:szCs w:val="28"/>
        </w:rPr>
        <w:t xml:space="preserve"> подлежащих консолидации взаимосвязанных показателей (при наличии таковых) бухгалтерской (финансовой) отчетности группы субъектов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8. По степени раскрытия информации в бухгалтерской (финансовой) отчетности такая отчетность подразделяется на бухгалтерскую (финансовую) отчетность общего назначения и бухгалтерскую (финансовую) отчетность специального назначения.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9. Бухгалтерская (финансовая) отчетность общего назначения формируется субъектом отчетности в целях представления пользователям бухгалтерской (финансовой) отчетности, которые не обладают в соответствии с законодательством Российской Федерации правом требовать предоставления отчетности, информации о деятельности субъектов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В бухгалтерской (финансовой) отчетности общего назначения раскрывается информация о финансовом положении субъекта отчетности (находящихся в его распоряжении активах и принятых им обязательствах), финансовых результатах деятельности (доходах и расходах) и движении денежных средств за отчетный период, а также об использовании за отчетный период денежных средств, государственного (муниципального) имущества при достижении им поставленных целей деятельности по оказанию услуг (выполнению функций (полномочий), для</w:t>
      </w:r>
      <w:proofErr w:type="gramEnd"/>
      <w:r w:rsidRPr="00BC31F8">
        <w:rPr>
          <w:sz w:val="28"/>
          <w:szCs w:val="28"/>
        </w:rPr>
        <w:t xml:space="preserve"> </w:t>
      </w:r>
      <w:proofErr w:type="gramStart"/>
      <w:r w:rsidRPr="00BC31F8">
        <w:rPr>
          <w:sz w:val="28"/>
          <w:szCs w:val="28"/>
        </w:rPr>
        <w:t>осуществления</w:t>
      </w:r>
      <w:proofErr w:type="gramEnd"/>
      <w:r w:rsidRPr="00BC31F8">
        <w:rPr>
          <w:sz w:val="28"/>
          <w:szCs w:val="28"/>
        </w:rPr>
        <w:t xml:space="preserve"> которых субъект отчетности создан.</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Пользователями бухгалтерской (финансовой) отчетности общего назначения являются получатели государственных услуг, исполнители государственных (муниципальных) контрактов, кредиторы, инвесторы, заемщики, участники международных договоров, заключенных Российской Федерацией, сотрудники учреждений, иные граждане Российской Федерации и организации, заинтересованные в изучении (использовании) показателей бухгалтерской (финансовой) отчетности общего назначения.</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Состав бухгалтерской (финансовой) отчетности общего назначения устанавливается в соответствии с бюджетным законодательством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При анализе показателей бухгалтерской (финансовой) отчетности общего назначения ее показатели необходимо рассматривать в контексте с другой информацией, предоставляемой субъектами отчетности в отношении своей текущей и планируемой деятельности, а также с учетом факторов, которые влияют на такую деятельность.</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10. Бухгалтерская (финансовая) отчетность специального назначения формируется субъектом отчетности для пользователей, которые в соответствии с законодательством Российской Федерации обладают правом требовать представления с учетом своих потребностей информации о деятельности субъектов отчетности, отличной от представляемой (раскрываемой) в составе бухгалтерской (финансовой) отчетности общего назначения.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К пользователям бухгалтерской (финансовой) отчетности специального назначения относятся Президент Российской Федерации, Правительство Российской Федерации, высшие должностные лица субъектов Российской Федерации, главы муниципальных образований, законодательные (представительные) органы государственной власти и представительные органы муниципальных образований, исполнительные органы государственной власти (исполнительно-распорядительные органы муниципальных образований), финансовые органы, органы государственного (муниципального) финансового контроля Российской Федерации, налоговые органы, органы государственной статистики, руководители субъекта отчетности, иные пользователи</w:t>
      </w:r>
      <w:proofErr w:type="gramEnd"/>
      <w:r w:rsidRPr="00BC31F8">
        <w:rPr>
          <w:sz w:val="28"/>
          <w:szCs w:val="28"/>
        </w:rPr>
        <w:t xml:space="preserve"> </w:t>
      </w:r>
      <w:proofErr w:type="gramStart"/>
      <w:r w:rsidRPr="00BC31F8">
        <w:rPr>
          <w:sz w:val="28"/>
          <w:szCs w:val="28"/>
        </w:rPr>
        <w:t>бухгалтерской (финансовой) отчетности, заинтересованные в изучении (использовании) показателей бухгалтерской (финансовой) отчетности специального назначения и обладающие в соответствии с законодательством Российской Федерации правом требовать представления с учетом своих потребностей информации о деятельности субъектов отчетности.</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11. Показатели бухгалтерской (финансовой) отчетности, сформированной субъектами отчетности, используются в качестве исходных данных для целей подготовки информации о статистике государственных финансов, статистической отчетности, в том числе для формирования статистических моделей, для финансового и (или) экономического анализа, в том числе оценки влияния государственной </w:t>
      </w:r>
      <w:proofErr w:type="gramStart"/>
      <w:r w:rsidRPr="00BC31F8">
        <w:rPr>
          <w:sz w:val="28"/>
          <w:szCs w:val="28"/>
        </w:rPr>
        <w:t>политики на</w:t>
      </w:r>
      <w:proofErr w:type="gramEnd"/>
      <w:r w:rsidRPr="00BC31F8">
        <w:rPr>
          <w:sz w:val="28"/>
          <w:szCs w:val="28"/>
        </w:rPr>
        <w:t xml:space="preserve"> экономическую деятельность.</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12. Субъекты отчетности опубликовывают бухгалтерскую (финансовую) отчетность в </w:t>
      </w:r>
      <w:hyperlink r:id="rId12" w:anchor="100264"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 w:history="1">
        <w:r w:rsidRPr="00BC31F8">
          <w:rPr>
            <w:rStyle w:val="ac"/>
            <w:sz w:val="28"/>
            <w:szCs w:val="28"/>
            <w:bdr w:val="single" w:sz="2" w:space="0" w:color="E5E7EB" w:frame="1"/>
          </w:rPr>
          <w:t>порядке</w:t>
        </w:r>
      </w:hyperlink>
      <w:r w:rsidRPr="00BC31F8">
        <w:rPr>
          <w:sz w:val="28"/>
          <w:szCs w:val="28"/>
        </w:rPr>
        <w:t> и случаях, которые установлены законодательством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13. </w:t>
      </w:r>
      <w:proofErr w:type="gramStart"/>
      <w:r w:rsidRPr="00BC31F8">
        <w:rPr>
          <w:sz w:val="28"/>
          <w:szCs w:val="28"/>
        </w:rPr>
        <w:t xml:space="preserve">Бухгалтерская (финансовая) отчетность составляется в виде электронного документа, подписанного квалифицированной электронной подписью, и (или) на бумажном носителе, в случае отсутствия возможности их формирования и хранения в виде электронных документов и (или) в случае, если федеральными законами или принимаемыми в соответствии с ними нормативными правовыми </w:t>
      </w:r>
      <w:r w:rsidRPr="00BC31F8">
        <w:rPr>
          <w:sz w:val="28"/>
          <w:szCs w:val="28"/>
        </w:rPr>
        <w:lastRenderedPageBreak/>
        <w:t>актами установлено требование о необходимости составления (хранения) документа исключительно на бумажном носителе.</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 случае</w:t>
      </w:r>
      <w:proofErr w:type="gramStart"/>
      <w:r w:rsidRPr="00BC31F8">
        <w:rPr>
          <w:sz w:val="28"/>
          <w:szCs w:val="28"/>
        </w:rPr>
        <w:t>,</w:t>
      </w:r>
      <w:proofErr w:type="gramEnd"/>
      <w:r w:rsidRPr="00BC31F8">
        <w:rPr>
          <w:sz w:val="28"/>
          <w:szCs w:val="28"/>
        </w:rPr>
        <w:t xml:space="preserve"> если законодательством Российской Федерации или договором предусмотрено представление бухгалтерской (финансовой) отчетности другому лицу или в государственный орган на бумажном носителе, субъект отчетности (субъект консолидированной отчетности) обязан по требованию другого лица или государственного органа за свой счет изготавливать на бумажном носителе копии бухгалтерской (финансовой) отчетности, составленной в виде электронного документа.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Субъекты отчетности обеспечивают хранение бухгалтерской (финансовой) отчетности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наличии технической возможности субъект отчетности обеспечивает хранение бухгалтерской (финансовой) отчетности, сформированной в форме электронных документов, подписанных квалифицированной электронной подписью (далее - электронные документы), на электронных носителях с учетом требований законодательства Российской Федерации, регулирующего использование электронной подписи в электронных документах.</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хранении бухгалтерской (финансовой) отчетности должна обеспечиваться защита данных отчетности от несанкционированных исправлений.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14. В случае</w:t>
      </w:r>
      <w:proofErr w:type="gramStart"/>
      <w:r w:rsidRPr="00BC31F8">
        <w:rPr>
          <w:sz w:val="28"/>
          <w:szCs w:val="28"/>
        </w:rPr>
        <w:t>,</w:t>
      </w:r>
      <w:proofErr w:type="gramEnd"/>
      <w:r w:rsidRPr="00BC31F8">
        <w:rPr>
          <w:sz w:val="28"/>
          <w:szCs w:val="28"/>
        </w:rPr>
        <w:t xml:space="preserve">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иному учреждению (централизованной бухгалтерии), совокупность способов ведения централизованной бухгалтерией бухгалтерского учета субъектов учета, в отношении которых централизованная бухгалтерия осуществляет ведение бухгалтерского учета (далее - субъекты централизованного учета), составляет единую учетную политику при централизации учета. </w:t>
      </w:r>
      <w:proofErr w:type="gramStart"/>
      <w:r w:rsidRPr="00BC31F8">
        <w:rPr>
          <w:sz w:val="28"/>
          <w:szCs w:val="28"/>
        </w:rPr>
        <w:t>Единая учетная политика при централизации учета формируется централизованной бухгалтерией с учетом положений настоящего Стандарта, иных федеральных стандартов бухгалтерского учета государственных финансов, единой методологии бюджетного учета и бюджетной отчетности, установленной в соответствии с бюджетным законодательством Российской Федерации, и </w:t>
      </w:r>
      <w:hyperlink r:id="rId13" w:anchor="100012" w:tooltip="Приказ Минфина России от 25.03.2011 N 33н (ред. от 02.11.2021)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history="1">
        <w:r w:rsidRPr="00BC31F8">
          <w:rPr>
            <w:rStyle w:val="ac"/>
            <w:sz w:val="28"/>
            <w:szCs w:val="28"/>
            <w:bdr w:val="single" w:sz="2" w:space="0" w:color="E5E7EB" w:frame="1"/>
          </w:rPr>
          <w:t>Инструкции</w:t>
        </w:r>
      </w:hyperlink>
      <w:r w:rsidRPr="00BC31F8">
        <w:rPr>
          <w:sz w:val="28"/>
          <w:szCs w:val="28"/>
        </w:rPr>
        <w:t> о порядке составления, представления годовой, квартальной бухгалтерской отчетности государственных (муниципальных) бюджетных и автономных учреждений &lt;1&gt; (далее - нормативные правовые акты, регулирующие ведение бухгалтерского</w:t>
      </w:r>
      <w:proofErr w:type="gramEnd"/>
      <w:r w:rsidRPr="00BC31F8">
        <w:rPr>
          <w:sz w:val="28"/>
          <w:szCs w:val="28"/>
        </w:rPr>
        <w:t xml:space="preserve"> </w:t>
      </w:r>
      <w:proofErr w:type="gramStart"/>
      <w:r w:rsidRPr="00BC31F8">
        <w:rPr>
          <w:sz w:val="28"/>
          <w:szCs w:val="28"/>
        </w:rPr>
        <w:t xml:space="preserve">учета и составление бухгалтерской (финансовой) отчетности), а также в случае передачи Федеральному казначейству, финансовому органу субъекта Российской Федерации, </w:t>
      </w:r>
      <w:r w:rsidRPr="00BC31F8">
        <w:rPr>
          <w:sz w:val="28"/>
          <w:szCs w:val="28"/>
        </w:rPr>
        <w:lastRenderedPageBreak/>
        <w:t>финансовому органу муниципального образования (далее - уполномоченные органы)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w:t>
      </w:r>
      <w:proofErr w:type="gramEnd"/>
      <w:r w:rsidRPr="00BC31F8">
        <w:rPr>
          <w:sz w:val="28"/>
          <w:szCs w:val="28"/>
        </w:rPr>
        <w:t xml:space="preserve"> </w:t>
      </w:r>
      <w:proofErr w:type="gramStart"/>
      <w:r w:rsidRPr="00BC31F8">
        <w:rPr>
          <w:sz w:val="28"/>
          <w:szCs w:val="28"/>
        </w:rPr>
        <w:t>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с учетом общих </w:t>
      </w:r>
      <w:hyperlink r:id="rId14" w:anchor="100008" w:tooltip="Постановление Правительства РФ от 27.12.2019 N 1890 &quot;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 w:history="1">
        <w:r w:rsidRPr="00BC31F8">
          <w:rPr>
            <w:rStyle w:val="ac"/>
            <w:sz w:val="28"/>
            <w:szCs w:val="28"/>
            <w:bdr w:val="single" w:sz="2" w:space="0" w:color="E5E7EB" w:frame="1"/>
          </w:rPr>
          <w:t>требований</w:t>
        </w:r>
      </w:hyperlink>
      <w:r w:rsidRPr="00BC31F8">
        <w:rPr>
          <w:sz w:val="28"/>
          <w:szCs w:val="28"/>
        </w:rPr>
        <w:t xml:space="preserve"> к передаче таких полномочий, установленных Правительством Российской Федерации </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В целях организации и ведения уполномоченными органами (централизованной бухгалтерией) бухгалтерского учета субъектов централизованного учета документами единой учетной политики при централизации учета, принимаемыми уполномоченными органами (централизованной бухгалтерией), определяются: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а)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б) Рабочий </w:t>
      </w:r>
      <w:hyperlink r:id="rId15" w:anchor="100013" w:tooltip="Приказ Казначейства России от 17.12.2020 N 41н &quot;Об утверждении Рабочего плана счетов централизованного бухгалтерского учета и Порядка его применения, а также признании утратившим силу приказа Федерального казначейства от 31 декабря 2019 г. N 40н&quot; (вместе с &quot;Ра" w:history="1">
        <w:r w:rsidRPr="00BC31F8">
          <w:rPr>
            <w:rStyle w:val="ac"/>
            <w:sz w:val="28"/>
            <w:szCs w:val="28"/>
            <w:bdr w:val="single" w:sz="2" w:space="0" w:color="E5E7EB" w:frame="1"/>
          </w:rPr>
          <w:t>план</w:t>
        </w:r>
      </w:hyperlink>
      <w:r w:rsidRPr="00BC31F8">
        <w:rPr>
          <w:sz w:val="28"/>
          <w:szCs w:val="28"/>
        </w:rPr>
        <w:t> счетов бухгалтерского учета, содержащий применяемые для ведения бухгалтерского учета субъектов централизованного учета коды счетов бухгалтерского учета (синтетического и аналитического учета) и правила формирования номера счета бухгалтерского учета, а также порядок внесения централизованной бухгалтерией в рабочий план счетов централизованного бухгалтерского учета изменений в случае изменений нормативных правовых актов, регулирующих ведение бухгалтерского учета и составление бухгалтерской (финансовой) отчетности либо</w:t>
      </w:r>
      <w:proofErr w:type="gramEnd"/>
      <w:r w:rsidRPr="00BC31F8">
        <w:rPr>
          <w:sz w:val="28"/>
          <w:szCs w:val="28"/>
        </w:rPr>
        <w:t xml:space="preserve"> поступления предложений субъектов централизованного учета по формированию аналитической информации по данным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в) порядок взаимодействия централизованной бухгалтерии при проведении субъектами централизованного учета инвентаризации активов, имущества, учитываемого на </w:t>
      </w:r>
      <w:proofErr w:type="spellStart"/>
      <w:r w:rsidRPr="00BC31F8">
        <w:rPr>
          <w:sz w:val="28"/>
          <w:szCs w:val="28"/>
        </w:rPr>
        <w:t>забалансовых</w:t>
      </w:r>
      <w:proofErr w:type="spellEnd"/>
      <w:r w:rsidRPr="00BC31F8">
        <w:rPr>
          <w:sz w:val="28"/>
          <w:szCs w:val="28"/>
        </w:rPr>
        <w:t xml:space="preserve"> счетах, обязательств, иных объектов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г) формы первичных (сводных) учетных документов, применяемых субъектами централизованного учета для оформления фактов хозяйственной жизни, по </w:t>
      </w:r>
      <w:r w:rsidRPr="00BC31F8">
        <w:rPr>
          <w:sz w:val="28"/>
          <w:szCs w:val="28"/>
        </w:rPr>
        <w:lastRenderedPageBreak/>
        <w:t>которым законодательством Российской Федерации не предусмотрены обязательные для их оформления формы документов, а также порядок взаимодействия централизованной бухгалтерии и субъектов централизованного учета при формировании таких первичных (сводных) учетных документов;</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spellStart"/>
      <w:r w:rsidRPr="00BC31F8">
        <w:rPr>
          <w:sz w:val="28"/>
          <w:szCs w:val="28"/>
        </w:rPr>
        <w:t>д</w:t>
      </w:r>
      <w:proofErr w:type="spellEnd"/>
      <w:r w:rsidRPr="00BC31F8">
        <w:rPr>
          <w:sz w:val="28"/>
          <w:szCs w:val="28"/>
        </w:rPr>
        <w:t>) формы регистров бухгалтерского учета, иных документов бухгалтерского учета, применяемых централизованной бухгалтерией для ведения бухгалтерского учета, по которым законодательством Российской Федерации не предусмотрены обязательные для их оформления формы документов, а также порядок взаимодействия централизованной бухгалтерии и субъектов централизованного учета при предоставлении данных бухгалтерского учета, отраженных в регистрах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е)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утвержденными </w:t>
      </w:r>
      <w:hyperlink r:id="rId16" w:anchor="100013" w:tooltip="Приказ Казначейства России от 11.01.2021 N 2н &quot;Об утверждении Графика документооборота при централизации учета и признании утратившим силу приказа Федерального казначейства от 31 декабря 2019 г. N 41н&quot; (Зарегистрировано в Минюсте России 06.04.2021 N 63015)&#10;" w:history="1">
        <w:r w:rsidRPr="00BC31F8">
          <w:rPr>
            <w:rStyle w:val="ac"/>
            <w:sz w:val="28"/>
            <w:szCs w:val="28"/>
            <w:bdr w:val="single" w:sz="2" w:space="0" w:color="E5E7EB" w:frame="1"/>
          </w:rPr>
          <w:t>графиком</w:t>
        </w:r>
      </w:hyperlink>
      <w:r w:rsidRPr="00BC31F8">
        <w:rPr>
          <w:sz w:val="28"/>
          <w:szCs w:val="28"/>
        </w:rPr>
        <w:t> документооборота и (или) порядками взаимодействия структурных подразделений субъектов централизованной бухгалтерии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ж) порядок признания в бухгалтерском учете и раскрытия в бухгалтерской (финансовой) отчетности событий после отчетной даты, в том числе предельная дата представления первичных учетных документов для раскрытия данных о событиях после отчетной даты в учете и (или) в годовой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spellStart"/>
      <w:r w:rsidRPr="00BC31F8">
        <w:rPr>
          <w:sz w:val="28"/>
          <w:szCs w:val="28"/>
        </w:rPr>
        <w:t>з</w:t>
      </w:r>
      <w:proofErr w:type="spellEnd"/>
      <w:r w:rsidRPr="00BC31F8">
        <w:rPr>
          <w:sz w:val="28"/>
          <w:szCs w:val="28"/>
        </w:rPr>
        <w:t>) 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 субъектов централизованного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Основные положения единой учетной политики при централизации учета подлежат публичному раскрытию на официальном сайте централизованной бухгалтерии в информационно-телекоммуникационной сети "Интернет".</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both"/>
        <w:rPr>
          <w:b/>
          <w:bCs/>
          <w:sz w:val="28"/>
          <w:szCs w:val="28"/>
        </w:rPr>
      </w:pPr>
      <w:r>
        <w:rPr>
          <w:b/>
          <w:bCs/>
          <w:sz w:val="28"/>
          <w:szCs w:val="28"/>
        </w:rPr>
        <w:t xml:space="preserve">               </w:t>
      </w:r>
      <w:r w:rsidRPr="00BC31F8">
        <w:rPr>
          <w:b/>
          <w:bCs/>
          <w:sz w:val="28"/>
          <w:szCs w:val="28"/>
        </w:rPr>
        <w:t>II. Основные правила (способы) ведения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15. Субъекты учета ведут бухгалтерский учет в соответствии с положениями настоящего Стандарта, иных нормативных правовых актов, регулирующих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16. Ведение бухгалтерского учета объектов бухгалтерского учета осуществляется в денежном измерении (стоимостном выражении) с использованием:</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принципа равномерности признания доходов и расходов и допущения временной определенности фактов хозяйственной жизни;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 xml:space="preserve">метода двойной записи на взаимосвязанных балансовых счетах бухгалтерского учета, включенных в Рабочий план счетов бухгалтерского учета учреждения, Рабочий план счетов бухгалтерского учета финансового органа, Рабочий план счетов бухгалтерского учета органа, осуществляющего кассовое обслуживание (далее - Рабочий план счетов субъекта учета), (за исключением учета на </w:t>
      </w:r>
      <w:proofErr w:type="spellStart"/>
      <w:r w:rsidRPr="00BC31F8">
        <w:rPr>
          <w:sz w:val="28"/>
          <w:szCs w:val="28"/>
        </w:rPr>
        <w:t>забалансовых</w:t>
      </w:r>
      <w:proofErr w:type="spellEnd"/>
      <w:r w:rsidRPr="00BC31F8">
        <w:rPr>
          <w:sz w:val="28"/>
          <w:szCs w:val="28"/>
        </w:rPr>
        <w:t xml:space="preserve"> счетах бухгалтерского учета, включенных в Рабочий план счетов субъекта учета, по которым учет ведется по простой</w:t>
      </w:r>
      <w:proofErr w:type="gramEnd"/>
      <w:r w:rsidRPr="00BC31F8">
        <w:rPr>
          <w:sz w:val="28"/>
          <w:szCs w:val="28"/>
        </w:rPr>
        <w:t xml:space="preserve"> системе бухгалтерских записей).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Допущение временной определенности фактов хозяйственной жизни для целей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w:t>
      </w:r>
      <w:proofErr w:type="gramEnd"/>
      <w:r w:rsidRPr="00BC31F8">
        <w:rPr>
          <w:sz w:val="28"/>
          <w:szCs w:val="28"/>
        </w:rPr>
        <w:t>, связанных с осуществлением указанных операций.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17. 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w:t>
      </w:r>
      <w:proofErr w:type="gramStart"/>
      <w:r w:rsidRPr="00BC31F8">
        <w:rPr>
          <w:sz w:val="28"/>
          <w:szCs w:val="28"/>
        </w:rPr>
        <w:t>на</w:t>
      </w:r>
      <w:proofErr w:type="gramEnd"/>
      <w:r w:rsidRPr="00BC31F8">
        <w:rPr>
          <w:sz w:val="28"/>
          <w:szCs w:val="28"/>
        </w:rPr>
        <w:t xml:space="preserve"> достоверную.</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Существенной информацией признается информация, пропуск или искажение которой влияет на экономическое решение учредителей учреждения (пользователей информации), принимаемое на основании данных бухгалтерского учета и (или)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При ведении бухгалтерского учета, формировании бухгалтерской (финансовой) отчетности, показатель существенности информации определяется степенью влияния пропуска или искажения такой информации в бухгалтерском учете и (или) бухгалтерской (финансовой) отчетности на принятие учредителем субъекта учета, иным пользователем бухгалтерской (финансовой) отчетности экономического решения, основанного на данных бухгалтерского учета и (или) бухгалтерской (финансовой) отчетности.</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Существенность информации определяется в зависимости от характера и величины анализируемого показателя бухгалтерского учета и (или) бухгалтерской (финансовой) отчетности и от степени влияния его отсутствия или искажения на решения пользователей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Единый количественный критерий существенности информации для всех субъектов учета и (или) субъектов отчетности не применяется, если иное не предусмотрено законодательством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18. </w:t>
      </w:r>
      <w:proofErr w:type="gramStart"/>
      <w:r w:rsidRPr="00BC31F8">
        <w:rPr>
          <w:sz w:val="28"/>
          <w:szCs w:val="28"/>
        </w:rPr>
        <w:t>При ведении бухгалтерского учета субъект учета обеспечивает формирование достоверной информации о наличии государственного (муниципального) имущества, его использовании, о принятых им обязательствах, полученных финансовых результатах, иной информации, необходимой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w:t>
      </w:r>
      <w:proofErr w:type="gramEnd"/>
      <w:r w:rsidRPr="00BC31F8">
        <w:rPr>
          <w:sz w:val="28"/>
          <w:szCs w:val="28"/>
        </w:rPr>
        <w:t xml:space="preserve"> и обязательств, использованием материальных, трудовых и финансовых ресурсов в соответствии с утвержденными нормами, нормативами.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19. Рабочий план счетов субъекта учета утверждается субъектом учета в рамках формирования его учетной политики на основе </w:t>
      </w:r>
      <w:hyperlink r:id="rId17" w:anchor="520" w:tooltip="Приказ Минфина России от 01.12.2010 N 157н (ред. от 14.09.2020)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BC31F8">
          <w:rPr>
            <w:rStyle w:val="ac"/>
            <w:sz w:val="28"/>
            <w:szCs w:val="28"/>
            <w:bdr w:val="single" w:sz="2" w:space="0" w:color="E5E7EB" w:frame="1"/>
            <w:shd w:val="clear" w:color="auto" w:fill="FFFFFF" w:themeFill="background1"/>
          </w:rPr>
          <w:t>Единого плана</w:t>
        </w:r>
      </w:hyperlink>
      <w:r w:rsidRPr="00BC31F8">
        <w:rPr>
          <w:sz w:val="28"/>
          <w:szCs w:val="28"/>
        </w:rPr>
        <w:t> счетов бухгалтерского учета, </w:t>
      </w:r>
      <w:hyperlink r:id="rId18" w:anchor="1339" w:tooltip="Приказ Минфина России от 06.12.2010 N 162н (ред. от 28.10.2020) &quot;Об утверждении Плана счетов бюджетного учета и Инструкции по его применению&quot; (Зарегистрировано в Минюсте России 27.01.2011 N 19593) (с изм. и доп., вступ. в силу с 01.01.2021)&#10;" w:history="1">
        <w:r w:rsidRPr="00BC31F8">
          <w:rPr>
            <w:rStyle w:val="ac"/>
            <w:sz w:val="28"/>
            <w:szCs w:val="28"/>
            <w:bdr w:val="single" w:sz="2" w:space="0" w:color="E5E7EB" w:frame="1"/>
          </w:rPr>
          <w:t>Плана счетов</w:t>
        </w:r>
      </w:hyperlink>
      <w:r w:rsidRPr="00BC31F8">
        <w:rPr>
          <w:sz w:val="28"/>
          <w:szCs w:val="28"/>
        </w:rPr>
        <w:t> бюджетного учета, Плана счетов бухгалтерского учета бюджетных (автономных) учреждений, Плана счетов казначейского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Единый план счетов бухгалтерского учета формируется в целях обеспечения единства системы требований к бухгалтерскому учету и создания условий для единообразного применения федеральных стандартов бухгалтерского учета государственных финансов, отраслевых стандартов бухгалтерского учета, отражения показателей, необходимых для ведения бухгалтерского учета, составления бухгалтерской (финансовой) отчетности, обеспечивающей сопоставимость показателей бюджетов бюджетной системы Российской Ф</w:t>
      </w:r>
      <w:r>
        <w:t xml:space="preserve">едерации </w:t>
      </w:r>
      <w:r w:rsidRPr="00BC31F8">
        <w:rPr>
          <w:sz w:val="28"/>
          <w:szCs w:val="28"/>
        </w:rPr>
        <w:t>(показателей деятельности субъекта отчетности), в том числе при финансовом анализе</w:t>
      </w:r>
      <w:proofErr w:type="gramEnd"/>
      <w:r w:rsidRPr="00BC31F8">
        <w:rPr>
          <w:sz w:val="28"/>
          <w:szCs w:val="28"/>
        </w:rPr>
        <w:t xml:space="preserve"> исполнения бюджета (бюджетных смет), государственных (муниципальных) заданий (планов финансово-хозяйственной деятельности учреждений), а также при подготовке их проектов.</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 xml:space="preserve">Бухгалтерский учет осуществляется в соответствии с Рабочим планом счетов субъекта учета или Рабочим планом счетов централизованного бухгалтерского учета (далее при совместном упоминании - Рабочий план счетов), включающим в себя аналитические коды видов поступлений - доходов, иных поступлений, в том числе от заимствований (источников финансирования дефицита средств) или аналитические коды вида выбытий - расходов, иных выплат, в том числе по </w:t>
      </w:r>
      <w:r w:rsidRPr="00BC31F8">
        <w:rPr>
          <w:sz w:val="28"/>
          <w:szCs w:val="28"/>
        </w:rPr>
        <w:lastRenderedPageBreak/>
        <w:t>погашению заимствований, соответствующих кодам</w:t>
      </w:r>
      <w:proofErr w:type="gramEnd"/>
      <w:r w:rsidRPr="00BC31F8">
        <w:rPr>
          <w:sz w:val="28"/>
          <w:szCs w:val="28"/>
        </w:rPr>
        <w:t xml:space="preserve"> (составным частям кодов) бюджетной классификации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Данные бухгалтерского учета, сформированные на счетах Рабочего плана счетов, и составленная на их основе бухгалтерская (финансовая) отчетность должны быть сопоставимы у субъектов учета (субъектов отчетности) вне зависимости от типов государственных (муниципальных) учреждений, уровня бюджета бюджетной системы Российской Федерации, в том числе за различные финансовые (отчетные) периоды их деятельности.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20. 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и (или) сводных учетных документов. Сводные учетные документы составляются на основе первичных учетных документов для упорядочения (систематизации) обработки данных о фактах хозяйственной жизни, в том числе данных, в отношении которых согласно законодательству Российской Федерации установлены ограничения по их распространению (раскрытию), а также для осуществления внутреннего контроля.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21. Первичные (сводные) учетные документы должны составляться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При реализации учреждением товаров, работ и услуг с применением контрольно-кассовой техники субъект учета вправе составлять первичный (сводный) учетный документ на основании показателей контрольно-кассовой техники не реже одного раза в день - </w:t>
      </w:r>
      <w:proofErr w:type="gramStart"/>
      <w:r w:rsidRPr="00BC31F8">
        <w:rPr>
          <w:sz w:val="28"/>
          <w:szCs w:val="28"/>
        </w:rPr>
        <w:t>по</w:t>
      </w:r>
      <w:proofErr w:type="gramEnd"/>
      <w:r w:rsidRPr="00BC31F8">
        <w:rPr>
          <w:sz w:val="28"/>
          <w:szCs w:val="28"/>
        </w:rPr>
        <w:t xml:space="preserve"> </w:t>
      </w:r>
      <w:proofErr w:type="gramStart"/>
      <w:r w:rsidRPr="00BC31F8">
        <w:rPr>
          <w:sz w:val="28"/>
          <w:szCs w:val="28"/>
        </w:rPr>
        <w:t>его</w:t>
      </w:r>
      <w:proofErr w:type="gramEnd"/>
      <w:r w:rsidRPr="00BC31F8">
        <w:rPr>
          <w:sz w:val="28"/>
          <w:szCs w:val="28"/>
        </w:rPr>
        <w:t xml:space="preserve"> окончании.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22. </w:t>
      </w:r>
      <w:proofErr w:type="gramStart"/>
      <w:r w:rsidRPr="00BC31F8">
        <w:rPr>
          <w:sz w:val="28"/>
          <w:szCs w:val="28"/>
        </w:rPr>
        <w:t>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(представления (обмена) учетной информацией при условии ведения бухгалтерского учета и (или) составления бухгалтерской (финансовой) отчетности по договору (соглашению) иным учреждением (централизованной бухгалтерией), устанавливается с учетом особенностей организации ведения бухгалтерского учета, предусмотренных таким договором</w:t>
      </w:r>
      <w:proofErr w:type="gramEnd"/>
      <w:r w:rsidRPr="00BC31F8">
        <w:rPr>
          <w:sz w:val="28"/>
          <w:szCs w:val="28"/>
        </w:rPr>
        <w:t xml:space="preserve"> (соглашением).</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23.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w:t>
      </w:r>
      <w:proofErr w:type="gramStart"/>
      <w:r w:rsidRPr="00BC31F8">
        <w:rPr>
          <w:sz w:val="28"/>
          <w:szCs w:val="28"/>
        </w:rPr>
        <w:t>регистрации</w:t>
      </w:r>
      <w:proofErr w:type="gramEnd"/>
      <w:r w:rsidRPr="00BC31F8">
        <w:rPr>
          <w:sz w:val="28"/>
          <w:szCs w:val="28"/>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24. Своевременное и качественное оформление первичных учетных документов, передачу их в установленные сроки для отражения в бухгалтерском учете, а также </w:t>
      </w:r>
      <w:r w:rsidRPr="00BC31F8">
        <w:rPr>
          <w:sz w:val="28"/>
          <w:szCs w:val="28"/>
        </w:rPr>
        <w:lastRenderedPageBreak/>
        <w:t>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Лицо, на которое возложено ведение бухгалтерского учета, и лицо, с которым заключен договор об оказании услуг (соглашение о передаче полномочий) по ведению бухгалтерского (бюджетного)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наименование документа;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дату составления документа;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наименование субъекта учета, составившего документ;</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содержание факта хозяйственной жизни;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величина натурального и (или) денежного измерения факта хозяйственной жизни с указанием единиц измерения;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19" w:tooltip="Федеральный закон от 27.07.2010 N 210-ФЗ (ред. от 30.12.2021) &quot;Об организации предоставления государственных и муниципальных услуг&quot;&#10;" w:history="1">
        <w:r w:rsidRPr="00BC31F8">
          <w:rPr>
            <w:rStyle w:val="ac"/>
            <w:sz w:val="28"/>
            <w:szCs w:val="28"/>
            <w:bdr w:val="single" w:sz="2" w:space="0" w:color="E5E7EB" w:frame="1"/>
          </w:rPr>
          <w:t>законом</w:t>
        </w:r>
      </w:hyperlink>
      <w:r w:rsidRPr="00BC31F8">
        <w:rPr>
          <w:sz w:val="28"/>
          <w:szCs w:val="28"/>
        </w:rPr>
        <w:t> от 27.07.2010 N 210-ФЗ "Об организации предоставления государственных и муниципальных услуг" (Собрание законодательства Российской Федерации, 2010, N 31, ст. 4179; 2017, N 1, ст. 12);</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подписи лиц, предусмотренных в </w:t>
      </w:r>
      <w:hyperlink r:id="rId20" w:anchor="121" w:tooltip="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 w:history="1">
        <w:r w:rsidRPr="00BC31F8">
          <w:rPr>
            <w:rStyle w:val="ac"/>
            <w:sz w:val="28"/>
            <w:szCs w:val="28"/>
            <w:bdr w:val="single" w:sz="2" w:space="0" w:color="E5E7EB" w:frame="1"/>
          </w:rPr>
          <w:t>абзаце восьмом</w:t>
        </w:r>
      </w:hyperlink>
      <w:r w:rsidRPr="00BC31F8">
        <w:rPr>
          <w:sz w:val="28"/>
          <w:szCs w:val="28"/>
        </w:rPr>
        <w:t> настоящего пункта, с указанием их фамилий и инициалов либо иных реквизитов, необходимых для идентификации этих лиц.</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26. Первичный учетный документ принимается к бухгалтерскому учету при условии отражения в нем всех реквизитов, предусмотренных унифицированной </w:t>
      </w:r>
      <w:r w:rsidRPr="00BC31F8">
        <w:rPr>
          <w:sz w:val="28"/>
          <w:szCs w:val="28"/>
        </w:rPr>
        <w:lastRenderedPageBreak/>
        <w:t>формой документа (при отсутствии унифицированной формы - обязательных реквизитов, предусмотренных </w:t>
      </w:r>
      <w:hyperlink r:id="rId21" w:anchor="114" w:tooltip="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w:history="1">
        <w:r w:rsidRPr="00BC31F8">
          <w:rPr>
            <w:rStyle w:val="ac"/>
            <w:sz w:val="28"/>
            <w:szCs w:val="28"/>
            <w:bdr w:val="single" w:sz="2" w:space="0" w:color="E5E7EB" w:frame="1"/>
          </w:rPr>
          <w:t>пунктом 25</w:t>
        </w:r>
      </w:hyperlink>
      <w:r w:rsidRPr="00BC31F8">
        <w:rPr>
          <w:sz w:val="28"/>
          <w:szCs w:val="28"/>
        </w:rPr>
        <w:t> настоящего Стандарта) и при наличии на документе подписи руководителя субъекта учета или уполномоченных им на то лиц.</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w:t>
      </w:r>
      <w:proofErr w:type="gramStart"/>
      <w:r w:rsidRPr="00BC31F8">
        <w:rPr>
          <w:sz w:val="28"/>
          <w:szCs w:val="28"/>
        </w:rPr>
        <w:t>особенности</w:t>
      </w:r>
      <w:proofErr w:type="gramEnd"/>
      <w:r w:rsidRPr="00BC31F8">
        <w:rPr>
          <w:sz w:val="28"/>
          <w:szCs w:val="28"/>
        </w:rPr>
        <w:t xml:space="preserve"> оформления которых определяются законодательными и (или) иными нормативными правовыми актами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27. 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28. Регистрация, систематизация и накопление информации, содержащейся в принятых к бухгалтерскому учету первичных (сводных) учетных документах, осуществляется в регистрах бухгалтерского учета, составляемых по формам, установленным в соответствии с бюджетным законодательством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29. Факты хозяйственной жизни отражаются в регистрах бухгалтерского учета в хронологической последовательности, с группировкой по соответствующим счетам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Записи в регистры бухгалтерского учета производятся по мере осуществления соответствующих операций и принятия первичных (сводных) учетных документов к бухгалтерскому учету, но не позднее следующего дня после получения (составления) первичных (сводных) учетных документов.</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30. Не допускаются пропуски или изъятия при регистрации объектов бухгалтерского учета (отражении фактов хозяйственной жизни) в регистрах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Правильность, полноту и своевременность регистрации объектов бухгалтерского учета (отражения фактов хозяйственной жизни) в регистрах бухгалтерского учета обеспечивают лица, составившие и подписавшие их.</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31. Документирование фактов хозяйственной жизни, ведение регистров бухгалтерского учета осуществляется на русском языке.</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Первичные (сводные) учетные документы, составленные на иных языках, должны иметь построчный перевод на русский язык, осуществляемый субъектом учета в соответствии с правилами, установленными в рамках формирования своей учетной политики.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32. </w:t>
      </w:r>
      <w:proofErr w:type="gramStart"/>
      <w:r w:rsidRPr="00BC31F8">
        <w:rPr>
          <w:sz w:val="28"/>
          <w:szCs w:val="28"/>
        </w:rPr>
        <w:t>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либо в случаях, предусмотренных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 простой электронной подписью (далее - электронный первичный учетный документ, электронный регистр, вместе - электронные документы), или на бумажном носителе в случае отсутствия возможности их формирования и хранения</w:t>
      </w:r>
      <w:proofErr w:type="gramEnd"/>
      <w:r w:rsidRPr="00BC31F8">
        <w:rPr>
          <w:sz w:val="28"/>
          <w:szCs w:val="28"/>
        </w:rPr>
        <w:t xml:space="preserve"> в виде электронных документов, а также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Формирование первичных (сводных) учетных документов, регистров бухгалтерского учета, содержащих сведения, составляющие государственную тайну, осуществляется обособленно и с соблюдением норм законодательства Российской Федерации о защите государственной тайны.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 случае</w:t>
      </w:r>
      <w:proofErr w:type="gramStart"/>
      <w:r w:rsidRPr="00BC31F8">
        <w:rPr>
          <w:sz w:val="28"/>
          <w:szCs w:val="28"/>
        </w:rPr>
        <w:t>,</w:t>
      </w:r>
      <w:proofErr w:type="gramEnd"/>
      <w:r w:rsidRPr="00BC31F8">
        <w:rPr>
          <w:sz w:val="28"/>
          <w:szCs w:val="28"/>
        </w:rPr>
        <w:t xml:space="preserve"> если в соответствии с законодательством Российской Федерации первичные (сводные) учетные документы, регистры бухгалтерского учета, в том числе в виде электронных документов,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В случае</w:t>
      </w:r>
      <w:proofErr w:type="gramStart"/>
      <w:r w:rsidRPr="00BC31F8">
        <w:rPr>
          <w:sz w:val="28"/>
          <w:szCs w:val="28"/>
        </w:rPr>
        <w:t>,</w:t>
      </w:r>
      <w:proofErr w:type="gramEnd"/>
      <w:r w:rsidRPr="00BC31F8">
        <w:rPr>
          <w:sz w:val="28"/>
          <w:szCs w:val="28"/>
        </w:rPr>
        <w:t xml:space="preserve"> если законодательством Российской Федерации или договором предусмотрено представление сформированных в электронной форме первичного учетного документа,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электронного первичного учетного документа, электронного регистра.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Копии электронных документов на бумажном носителе заверяются в соответствии с положениями учетной политики субъекта учета (единой учетной политикой при централизации учета) (далее при совместном упоминании - учетная политика).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Электронные документы, форма которых предусматривает наличие нескольких подписей, включая подписи уполномоченных лиц субъекта учета, проставляемые для придания документу юридической силы (далее - утверждающие подписи субъекта учета), содержащие простые электронные подписи, принимаются к бухгалтерскому учету при условии подписания указанных документов утверждающими подписями субъекта учета в виде квалифицированных электронных подписей.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spellStart"/>
      <w:proofErr w:type="gramStart"/>
      <w:r w:rsidRPr="00BC31F8">
        <w:rPr>
          <w:sz w:val="28"/>
          <w:szCs w:val="28"/>
        </w:rPr>
        <w:t>Скан-копии</w:t>
      </w:r>
      <w:proofErr w:type="spellEnd"/>
      <w:r w:rsidRPr="00BC31F8">
        <w:rPr>
          <w:sz w:val="28"/>
          <w:szCs w:val="28"/>
        </w:rPr>
        <w:t xml:space="preserve"> первичных учетных документов, содержащих собственноручные подписи (сформированных на бумажном носителе), принимаются к бухгалтерскому учету в случае их соответствия положениям, предусмотренным </w:t>
      </w:r>
      <w:hyperlink r:id="rId22" w:anchor="123" w:tooltip="26. 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предусмотренных пунктом 25 настояще" w:history="1">
        <w:r w:rsidRPr="00BC31F8">
          <w:rPr>
            <w:rStyle w:val="ac"/>
            <w:sz w:val="28"/>
            <w:szCs w:val="28"/>
            <w:bdr w:val="single" w:sz="2" w:space="0" w:color="E5E7EB" w:frame="1"/>
          </w:rPr>
          <w:t>пунктом 26</w:t>
        </w:r>
      </w:hyperlink>
      <w:r w:rsidRPr="00BC31F8">
        <w:rPr>
          <w:sz w:val="28"/>
          <w:szCs w:val="28"/>
        </w:rPr>
        <w:t xml:space="preserve"> настоящего Стандарта, и при условии удостоверения соответствия </w:t>
      </w:r>
      <w:proofErr w:type="spellStart"/>
      <w:r w:rsidRPr="00BC31F8">
        <w:rPr>
          <w:sz w:val="28"/>
          <w:szCs w:val="28"/>
        </w:rPr>
        <w:t>скан-копии</w:t>
      </w:r>
      <w:proofErr w:type="spellEnd"/>
      <w:r w:rsidRPr="00BC31F8">
        <w:rPr>
          <w:sz w:val="28"/>
          <w:szCs w:val="28"/>
        </w:rPr>
        <w:t xml:space="preserve"> подлиннику документа квалифицированной электронной подписью лица, ответственного за оформление указанным документом факта хозяйственной жизни и (или) лица, ответственного за формирование и (или) передачу такой </w:t>
      </w:r>
      <w:proofErr w:type="spellStart"/>
      <w:r w:rsidRPr="00BC31F8">
        <w:rPr>
          <w:sz w:val="28"/>
          <w:szCs w:val="28"/>
        </w:rPr>
        <w:t>скан-копии</w:t>
      </w:r>
      <w:proofErr w:type="spellEnd"/>
      <w:r w:rsidRPr="00BC31F8">
        <w:rPr>
          <w:sz w:val="28"/>
          <w:szCs w:val="28"/>
        </w:rPr>
        <w:t>.</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наличии технической возможности субъект учета вправе осуществлять хранение первичных электронных документов (электронных регистров) на электронных носителях с учетом требований законодательства Российской Федерации, регулирующего использование электронной подписи в электронных документах.</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хранении первичных (сводных) учетных документов, регистров бухгалтерского учета должна обеспечиваться защита их данных от несанкционированных исправлений.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34. Учет активов, обязательств, иных объектов бухгалтерского учета осуществляется в валюте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Объекты бухгалтерского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 (в случаях, предусмотренных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 - на отчетную дату) путем пересчета суммы в иностранной валюте по официальному курсу Центрального банка Российской Федерации соответствующих иностранных валют по отношению</w:t>
      </w:r>
      <w:proofErr w:type="gramEnd"/>
      <w:r w:rsidRPr="00BC31F8">
        <w:rPr>
          <w:sz w:val="28"/>
          <w:szCs w:val="28"/>
        </w:rPr>
        <w:t xml:space="preserve"> к рублю, 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Центральным банком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Пересчет для целей бухгалтерского учета стоимости объектов бухгалтерского учета, выраженной в иностранной валюте, в рублевый эквивалент субъектами учета, постоянно осуществляющими свою деятельность вне территории Российской Федерации (далее загранучреждения), осуществляется в соответствии с порядком ведения бухгалтерского учета таких объектов, установленным загранучреждениями при формировании своей учетной политики.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Формирование учетной политики загранучреждения осуществляется с учетом положений настоящего Стандарта и иных нормативных правовых актов, регулирующих ведение бухгалтерского учета и составление бухгалтерской (финансовой) отчетности, а также учетной политики государственного органа, осуществляющего в отношении таких загранучреждений полномочия главного распорядителя бюджетных средств и (или) полномочия и функции учредителя.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Переоценка активов и обязательств, иных объектов бухгалтерского учета, стоимость которых выражена в иностранной валюте, осуществляется в соответствии с положениями настоящего Стандарта, и иных нормативных правовых актов, регулирующих ведение бухгалтерского учета и составление бухгалтерской (финансовой) отчетности.</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III. Объекты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 xml:space="preserve">35. Объектами бухгалтерского учета являются активы, обязательства, источники финансирования деятельности субъекта учета, доходы, расходы, иные объекты, в том числе факты хозяйственной жизни, установленные настоящим Стандартом, </w:t>
      </w:r>
      <w:r w:rsidRPr="00BC31F8">
        <w:rPr>
          <w:sz w:val="28"/>
          <w:szCs w:val="28"/>
        </w:rPr>
        <w:lastRenderedPageBreak/>
        <w:t>иными нормативными правовыми актами, регулирующими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36. Для целей бухгалтерского учета, формирования и публичного раскрытия показателей бухгалтерской (финансовой) отчетности активом 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w:t>
      </w:r>
      <w:r>
        <w:t xml:space="preserve"> </w:t>
      </w:r>
      <w:r w:rsidRPr="00BC31F8">
        <w:rPr>
          <w:sz w:val="28"/>
          <w:szCs w:val="28"/>
        </w:rPr>
        <w:t>от которого ожидается поступление полезного потенциала или экономических выгод.</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Контроль над активом имеет место, если субъект учета обладает правом использовать актив, в том числе временно, для извлечения полезного потенциала или получения будущих экономических выгод в процессе достижения целей своей деятельности (выполняемых функций, полномочий) и может исключить или иным образом регулировать доступ к этому полезному потенциалу или экономическим выгодам.</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Ведение бухгалтерского учета, формирование и публичное раскрытие показателей бухгалтерской (финансовой) отчетности осуществляется исходя из того, что субъект учета контролирует активы в форме имущества, закрепленного за субъектом учета собственником (учредителем) в целях выполнения государственных (муниципальных) полномочий (функций), осуществления деятельности по оказанию государственных (муниципальных) услуг либо для управленческих нужд учреждения.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37. Для целей бухгалтерского учета полезный потенциал, заключенный в активе, это его пригодность </w:t>
      </w:r>
      <w:proofErr w:type="gramStart"/>
      <w:r w:rsidRPr="00BC31F8">
        <w:rPr>
          <w:sz w:val="28"/>
          <w:szCs w:val="28"/>
        </w:rPr>
        <w:t>для</w:t>
      </w:r>
      <w:proofErr w:type="gramEnd"/>
      <w:r w:rsidRPr="00BC31F8">
        <w:rPr>
          <w:sz w:val="28"/>
          <w:szCs w:val="28"/>
        </w:rPr>
        <w:t>:</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а) использования субъектом учета самостоятельно или совместно с другими активами в целях выполнения государственных (муниципальных) функций (полномочий) в соответствии с целями создания субъекта учета, осуществления деятельности по оказанию государственных (муниципальных) услуг либо для управленческих нужд учреждения, не обязательно обеспечивая при этом поступление указанному субъекту учета денежных средств (эквивалентов денежных средств);</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б) обмена на другие активы;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 погашения обязательств, принятых субъектом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38. Поступления денежных средств или их эквивалентов субъекту учета, либо в ходе выполнения субъектом учета бюджетных полномочий при исполнении бюджета в бюджет бюджетной системы Российской Федерации, возникающие при использовании актива самостоятельно либо совместно с другими активами, </w:t>
      </w:r>
      <w:r w:rsidRPr="00BC31F8">
        <w:rPr>
          <w:sz w:val="28"/>
          <w:szCs w:val="28"/>
        </w:rPr>
        <w:lastRenderedPageBreak/>
        <w:t>признаются для целей бухгалтерского учета будущими экономическими выгодами, заключенными в активе.</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39. Для целей бухгалтерского учета, формирования и публичного раскрытия показателей бухгалтерской (финансовой) отчетности обязательством 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Обязательства, принимаемые к бухгалтерскому учету, возникают в силу закона, иного нормативного правового акта, муниципального акта или договора (контракта, соглашения).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40. Для целей формирования и публичного раскрытия показателей бухгалтерской (финансовой) отчетности чистые активы субъекта учета рассчитываются как разница между активами и обязательствами субъекта учета на определенную дату. Имущество, которым субъекты учета не отвечают по своим обязательствам, в расчет чистых активов не включается.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Чистые активы субъекта учета могут быть как положительными (превышение активов над обязательствами), так и отрицательными (превышение обязательств над активами).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41. </w:t>
      </w:r>
      <w:proofErr w:type="gramStart"/>
      <w:r w:rsidRPr="00BC31F8">
        <w:rPr>
          <w:sz w:val="28"/>
          <w:szCs w:val="28"/>
        </w:rPr>
        <w:t>Имущество, полученное субъектом учета от собственника (учредителя), за исключением денежных средств и эквивалентов, для выполнения возложенных на субъект учета государственных (муниципальных) полномочий (функций), осуществления деятельности по оказанию государственных (муниципальных) услуг либо для управленческих нужд учреждения, признается для целей бухгалтерского учета, формирования и публичного раскрытия показателей бухгалтерской (финансовой) отчетности вкладом собственника (учредителя).</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42. </w:t>
      </w:r>
      <w:proofErr w:type="gramStart"/>
      <w:r w:rsidRPr="00BC31F8">
        <w:rPr>
          <w:sz w:val="28"/>
          <w:szCs w:val="28"/>
        </w:rPr>
        <w:t>Имущество, переданное субъектом учета собственнику (учредителю), за исключением денежных средств и эквивалентов, ранее полученных им для выполнения возложенных на субъект учета государственных (муниципальных) полномочий (функций), осуществления деятельности по оказанию государственных (муниципальных) услуг либо для управленческих нужд учреждения, признается для целей бухгалтерского учета, формирования и публичного раскрытия показателей бухгалтерской (финансовой) отчетности изъятием в пользу собственников (учредителей).</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43. Для целей бухгалтерского учета, формирования и публичного раскрытия показателей бухгалтерской (финансовой) отчетности доходом признается увеличение полезного потенциала активов и (или) поступление экономических выгод за отчетный период, за исключением поступлений, связанных с вкладами собственником (учредителем).</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lastRenderedPageBreak/>
        <w:t>В целях настоящего Стандарта доходы бюджетов бюджетной системы Российской Федерации, определяемые в соответствии с бюджетным законодательством Российской Федерации, включаются соответствующими учреждениями, осуществляющими согласно бюджетному законодательству Российской Федерации полномочия главных администраторов (администраторов) доходов бюджетов, финансовыми органами, органами, осуществляющими кассовое обслуживание, в состав поступлений экономических выгод (денежных средств, их денежных эквивалентов), признаваемых для целей бухгалтерского учета, формирования и публичного раскрытия показателей бухгалтерской</w:t>
      </w:r>
      <w:proofErr w:type="gramEnd"/>
      <w:r w:rsidRPr="00BC31F8">
        <w:rPr>
          <w:sz w:val="28"/>
          <w:szCs w:val="28"/>
        </w:rPr>
        <w:t xml:space="preserve"> (финансовой) отчетности доходами.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44. Для целей бухгалтерского учета, формирования и публичного раскрытия показателей бухгалтерской (финансовой) отчетности расходами признается снижение полезного потенциала активов и (или) уменьшение экономических выгод за отчетный период в результате выбытия или потребления активов, возникновения обязательств, за исключением уменьшения, связанного с изъятием имущества собственником (учредителем).</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В целях настоящего Стандарта расходы бюджетов бюджетной системы Российской Федерации, определяемые в соответствии с бюджетным законодательством Российской Федерации, включаются учреждениями, осуществляющими согласно бюджетному законодательству Российской Федерации полномочия главного распорядителя (распорядителя, получателя) бюджетных средств, финансовыми органами, органами, осуществляющими кассовое обслуживание, в состав уменьшения экономических выгод (выбытий денежных средств, их денежных эквивалентов), признаваемых для целей бухгалтерского учета, формирования и публичного раскрытия показателей</w:t>
      </w:r>
      <w:proofErr w:type="gramEnd"/>
      <w:r w:rsidRPr="00BC31F8">
        <w:rPr>
          <w:sz w:val="28"/>
          <w:szCs w:val="28"/>
        </w:rPr>
        <w:t xml:space="preserve"> бухгалтерской (финансовой) отчетности расходами.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45. Финансовый результат за отчетный период представляет собой разницу между доходами и расходами.</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IV. Общие правила признания и прекращения признания</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объектов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 xml:space="preserve">46. </w:t>
      </w:r>
      <w:proofErr w:type="gramStart"/>
      <w:r w:rsidRPr="00BC31F8">
        <w:rPr>
          <w:sz w:val="28"/>
          <w:szCs w:val="28"/>
        </w:rPr>
        <w:t>Признание (принятие к бухгалтерскому учету и (или) отражение в бухгалтерской (финансовой) отчетности) и прекращение признания (выбытие с балансового учета и (или) прекращение отражения в бухгалтерской (финансовой) отчетности) объектов бухгалтерского учета осуществляется в порядке, установленном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47. Для целей бухгалтерского учета, формирования и публичного раскрытия показателей бухгалтерской (финансовой) отчетности признание объекта </w:t>
      </w:r>
      <w:r w:rsidRPr="00BC31F8">
        <w:rPr>
          <w:sz w:val="28"/>
          <w:szCs w:val="28"/>
        </w:rPr>
        <w:lastRenderedPageBreak/>
        <w:t>бухгалтерского учета осуществляется при одновременном соблюдении следующих условий: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а) соответствие объекта бухгалтерского учета определению, установленному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б)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признаваемым объектом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 возможности оценить стоимость объекта бухгалтерского учета с учетом положений настоящего Стандарта,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48. Прекращение признания (выбытие с балансового учета) объекта бухгалтерского учета осуществляется на дату, по состоянию на которую прекратилось соблюдение хотя бы одного из перечисленных выше условий.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49. В </w:t>
      </w:r>
      <w:proofErr w:type="gramStart"/>
      <w:r w:rsidRPr="00BC31F8">
        <w:rPr>
          <w:sz w:val="28"/>
          <w:szCs w:val="28"/>
        </w:rPr>
        <w:t>случае</w:t>
      </w:r>
      <w:proofErr w:type="gramEnd"/>
      <w:r w:rsidRPr="00BC31F8">
        <w:rPr>
          <w:sz w:val="28"/>
          <w:szCs w:val="28"/>
        </w:rPr>
        <w:t xml:space="preserve"> когда стоимость объекта бухгалтерского учета нельзя оценить с учетом положений настоящего Стандарта, он не признается в бухгалтерском учете, если иное не установлено иными нормативными правовыми актами, регулирующими ведение бухгалтерского учета и составление бухгалтерской (финансовой) отчетности, при этом информация о нем раскрывается в пояснениях к бухгалтерской (финансовой) отчетности (в Пояснительной записке).</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50. Если признание доходов в отчете о финансовых результатах деятельности производится в течение нескольких отчетных периодов, расходы, соответствующие этим доходам, должны быть распределены между теми же отчетными периодами.</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 xml:space="preserve">V. </w:t>
      </w:r>
      <w:proofErr w:type="gramStart"/>
      <w:r w:rsidRPr="00BC31F8">
        <w:rPr>
          <w:b/>
          <w:bCs/>
          <w:sz w:val="28"/>
          <w:szCs w:val="28"/>
        </w:rPr>
        <w:t>Оценка (денежное измерение) и методы оценки (денежного</w:t>
      </w:r>
      <w:proofErr w:type="gramEnd"/>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измерения) объектов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51. Порядок и методы оценки объектов бухгалтерского учета определяются настоящим Стандартом и иными нормативными правовыми актами, регулирующими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w:t>
      </w:r>
      <w:r w:rsidRPr="00BC31F8">
        <w:rPr>
          <w:sz w:val="28"/>
          <w:szCs w:val="28"/>
        </w:rPr>
        <w:lastRenderedPageBreak/>
        <w:t>независимыми сторонами сделки, осведомленными о предмете сделки и желающими ее совершить.</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Первоначальной стоимостью активов или обязательств, приобретенных (полученных) в результате необменной операции, является их справедливая стоимость на дату приобретения либо стоимость, отраженная в документах, подтверждающих переход прав на активы (возникновение обязательств).</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В случае если объекты бухгалтерского учета, возникшие в результате необменных операций, не могут быть оценены по справедливой стоимости и документы, подтверждающие поступление объектов бухгалтерского учета, не содержат информацию об их стоимости, а также в случаях, предусмотренных законодательством Российской Федерации, оценка указанных объектов бухгалтерского учета при признании в бухгалтерском учете осуществляется по стоимости, по которой данные объекты учитывались у предыдущего правообладателя</w:t>
      </w:r>
      <w:proofErr w:type="gramEnd"/>
      <w:r w:rsidRPr="00BC31F8">
        <w:rPr>
          <w:sz w:val="28"/>
          <w:szCs w:val="28"/>
        </w:rPr>
        <w:t xml:space="preserve"> (балансодержателя).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условии, если данные о стоимости приобретаемых в результате необменных операций предыдущего правообладателя (балансодержателя)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первоначальная стоимость таких объектов бухгалтерского учета признается в условной оценке - один объект, один рубль.</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Активы и (или) обязательства, полученные субъектом учета от собственника (учредителя), иной организации бюджетной сферы, в том числе в результате реорганизации учреждений, подлежат признанию в бухгалтерском учете в оценке, определенной передающей стороной (собственником (учредителем) - по стоимости, отраженной в документах, подтверждающих переход прав на активы, обязательства (в передаточных документах).</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Активы, предназначенные для отчуждения не в пользу организаций бюджетной сферы, в том числе при условии принятия решения об отчуждении после признания в бухгалтерском учете активов по стоимости фактических вложений (стоимости, по которой указанные активы учитывались у предыдущего правообладателя, условной оценке), отражаются в бухгалтерском учете по справедливой стоимости. Результат переоценки таких активов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53. Определение справедливой стоимости для различных видов активов и обязательств осуществляется с учетом положений настоящего Стандарта и иных нормативных правовых актов, регулирующих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54. Основными методами определения справедливой стоимости для различных видов активов и обязательств являются: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а) метод рыночных цен;</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б) метод амортизированной стоимости замещения.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sidRPr="00BC31F8">
        <w:rPr>
          <w:sz w:val="28"/>
          <w:szCs w:val="28"/>
        </w:rPr>
        <w:t>применим</w:t>
      </w:r>
      <w:proofErr w:type="gramEnd"/>
      <w:r w:rsidRPr="00BC31F8">
        <w:rPr>
          <w:sz w:val="28"/>
          <w:szCs w:val="28"/>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55. 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56. 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Стоимость восстановления (воспроизводства) актива определяется как стоимость полного восстановления (воспроизводства) полезного потенциала актива (например, стоимость восстановления здания в случае его разрушения).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Стоимость замены актива рассчитывается на основе рыночной цены покупки аналогичного актива с сопоставимым оставшимся сроком его полезного использования (например, стоимость замены разрушенного здания иным зданием с сопоставимым сроком его полезного использования).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57. Для целей бухгалтерского учета, формирования и раскрытия показателей бухгалтерской (финансовой) отчетности рыночной ценой является цена, которая может быть получена (уплачена) при продаже актива (обязательства) между независимыми сторонами сделки, осведомленными о предмете сделки и желающими ее совершить. Рыночной не является расчетная цена, завышенная или заниженная в результате особых условий или обстоятельств, специальных условий или скидок (вычетов, премий, льгот), предоставляемых любой стороной, связанной с фактом хозяйственной жизни.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58. При определении справедливой стоимости предусматривается что:</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а) стороны (продавец (передающая сторона) и покупатель (правообладатель), желающие совершить сделку, проинформированы об основных свойствах и характеристиках объекта сделки (актива, обязательства), его фактическом и потенциальном использовании, а положение покупателя (правообладателя) на рынке не является причиной для заключения сделки на вынужденных условиях;</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б) продавец (передающая сторона) заинтересован в продаже (передаче) предмета (объекта) сделки на рыночных условиях по наилучшей цене, которую можно получить (уплатить), но не является продавцом, готовым удерживать объект сделки до получения ценового предложения, не являющегося обоснованным в текущих рыночных условиях;</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 факт хозяйственной жизни (операция, событие, сделка) совершается между несвязанными сторонами, каждая из которых действует независимо, то есть стороны сделки (продавец (передающая сторона) и покупатель (правообладатель), не связаны отношениями, в результате которых устанавливаются нетипичные для рыночных условий цены.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59. При определении справедливой стоимости используются документально подтвержденные данные о рыночных ценах, полученные субъектом учета как от независимых экспертов (оценщиков), либо сформированные субъектом учета самостоятельно путем изучения рыночных цен в открытом доступе.</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60. При определении справедливой стоимости не учитываются возможные (предполагаемые) издержки по сделке, связанные с продажей или иной формой выбытия актива или с передачей обязательства.</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VI. Общие требования к порядку формирования информации,</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proofErr w:type="gramStart"/>
      <w:r w:rsidRPr="00BC31F8">
        <w:rPr>
          <w:b/>
          <w:bCs/>
          <w:sz w:val="28"/>
          <w:szCs w:val="28"/>
        </w:rPr>
        <w:t>раскрываемой в бухгалтерской (финансовой) отчетности,</w:t>
      </w:r>
      <w:proofErr w:type="gramEnd"/>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и ее качественные характеристики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61. Формирование информации, раскрываемой в бухгалтерской (финансовой) отчетности, осуществляется с учетом положений настоящего Стандарта, иных нормативных правовых актов, регулирующих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62. </w:t>
      </w:r>
      <w:proofErr w:type="gramStart"/>
      <w:r w:rsidRPr="00BC31F8">
        <w:rPr>
          <w:sz w:val="28"/>
          <w:szCs w:val="28"/>
        </w:rPr>
        <w:t>Состав, содержание и порядок формирования информации о соответствующих объектах бухгалтерского учета, их изменениях, а также о фактах хозяйственной жизни, их изменяющих,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 определяются нормативными</w:t>
      </w:r>
      <w:proofErr w:type="gramEnd"/>
      <w:r w:rsidRPr="00BC31F8">
        <w:rPr>
          <w:sz w:val="28"/>
          <w:szCs w:val="28"/>
        </w:rPr>
        <w:t xml:space="preserve"> правовыми актами, регулирующими ведение бухгалтерского учета и составление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63. Бухгалтерская (финансовая) отчетность составляется и представляется ее пользователям на русском языке с отражением показателей в валюте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 случае необходимости представления информации о результатах деятельности субъекта отчетности с использованием других языков и валют субъект отчетности вправе дополнительно к отчетности, сформированной в соответствии с требованиями </w:t>
      </w:r>
      <w:hyperlink r:id="rId23" w:anchor="220" w:tooltip="63. Бухгалтерская (финансовая) отчетность составляется и представляется ее пользователям на русском языке с отражением показателей в валюте Российской Федерации." w:history="1">
        <w:r w:rsidRPr="00BC31F8">
          <w:rPr>
            <w:rStyle w:val="ac"/>
            <w:sz w:val="28"/>
            <w:szCs w:val="28"/>
            <w:bdr w:val="single" w:sz="2" w:space="0" w:color="E5E7EB" w:frame="1"/>
          </w:rPr>
          <w:t>абзаца первого</w:t>
        </w:r>
      </w:hyperlink>
      <w:r w:rsidRPr="00BC31F8">
        <w:rPr>
          <w:sz w:val="28"/>
          <w:szCs w:val="28"/>
        </w:rPr>
        <w:t> настоящего пункта, составлять и представлять бухгалтерскую (финансовую) отчетность с использованием других языков и отражением показателей в иных валютах.</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64. </w:t>
      </w:r>
      <w:proofErr w:type="gramStart"/>
      <w:r w:rsidRPr="00BC31F8">
        <w:rPr>
          <w:sz w:val="28"/>
          <w:szCs w:val="28"/>
        </w:rPr>
        <w:t>Формирование консолидированной отчетности осуществляется на основании данных бухгалтерской (финансовой) отчетности, представленной субъекту консолидированной отчетности, включаемых по результатам проверки такой отчетности на соответствие требованиям к ее составлению и представлению, установленным нормативными правовыми актами, регулирующими ведение бухгалтерского учета и составление бухгалтерской (финансовой) отчетности, путем выверки показателей представленной бухгалтерской (финансовой) отчетности по установленным в соответствии с законодательством Российской Федерации контрольным соотношениям (далее - камеральная</w:t>
      </w:r>
      <w:proofErr w:type="gramEnd"/>
      <w:r w:rsidRPr="00BC31F8">
        <w:rPr>
          <w:sz w:val="28"/>
          <w:szCs w:val="28"/>
        </w:rPr>
        <w:t xml:space="preserve"> проверка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По факту проведения камеральной проверки отчетности субъект консолидированной отчетности уведомляет субъекта отчетности, предоставившего бухгалтерскую (финансовую) отчетность, о результатах камеральной проверки путем направления: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уведомления о включении данных представленной бухгалтерской (финансовой) отчетности в консолидированную отчетность, формируемую субъектом консолидированной отчетности (принятии представленной субъектом отчетности бухгалтерской (финансовой) отчетности) (далее - Уведомление о принятии отчетности) - в случае, когда по результатам камеральной проверки отчетности не выявлено несоответствий бухгалтерской (финансовой) отчетности требованиям к ее составлению и представлению, установленным нормативными правовыми актами, регулирующими ведение бухгалтерского учета и составление бухгалтерской (финансовой) отчетности</w:t>
      </w:r>
      <w:proofErr w:type="gramEnd"/>
      <w:r w:rsidRPr="00BC31F8">
        <w:rPr>
          <w:sz w:val="28"/>
          <w:szCs w:val="28"/>
        </w:rPr>
        <w:t xml:space="preserve"> (при получении положительного результата камеральной проверки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уведомления о выявленных в ходе камеральной проверки отчетности несоответствий бухгалтерской (финансовой) отчетности требованиям к ее составлению и представлению, установленным нормативными правовыми актами, регулирующими ведение бухгалтерского учета и составление бухгалтерской (финансовой) отчетности (далее - Уведомления о несоответствии отчетности требованиям по составлению) - в ином случае.</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lastRenderedPageBreak/>
        <w:t>Уведомление субъекта отчетности о результатах проведенной камеральной проверки отчетности, дате включения данных представленной бухгалтерской (финансовой) отчетности в консолидированную отчетность, формируемую субъектом консолидированной отчетности (дате принятия, представленной бухгалтерской (финансовой) отчетности), осуществляется субъектом консолидированной отчетности не позднее одного рабочего дня, следующего за днем завершения камеральной проверки представленной отчетности.</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получении Уведомления о несоответствии отчетности требованиям по составлению субъект отчетности обязан в течение срока, установленного субъектом консолидированной отчетности, предпринять необходимые меры для приведения бухгалтерской (финансовой) отчетности в соответствие с установленными требованиями законодательства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Бухгалтерская (финансовая) отчетность, содержащая исправления по результатам камеральной проверки отчетности, представляется субъектом отчетности с сопроводительным письмом, содержащим указания о внесенных изменениях по каждому показателю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Внесение субъектом отчетности изменений в ранее принятую бухгалтерскую (финансовую) отчетность осуществляется по согласованию с соответствующим субъектом консолидированной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65. </w:t>
      </w:r>
      <w:proofErr w:type="gramStart"/>
      <w:r w:rsidRPr="00BC31F8">
        <w:rPr>
          <w:sz w:val="28"/>
          <w:szCs w:val="28"/>
        </w:rPr>
        <w:t>Информация, содержащаяся в бухгалтерской (финансовой) отчетности, включая пояснения к ней, должна отвечать следующим характеристикам: уместность (релевантность), существенность, достоверное представление, сопоставимость, возможность проверки и (или) подтверждения достоверности данных (далее - верификация), своевременность, понятность.</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66. Информация является уместной (релевантной), если она обладает прогностической и (или) подтверждающей ценностью и может повлиять на решения, принимаемые ее пользователями.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Информация обладает прогностической ценностью, если она может использоваться для финансовой оценки будущих событий.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Информация обладает подтверждающей ценностью, если она может быть использована для подтверждения или корректировки ранее сделанных выводов.</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67. Информация является существенной, если ее отсутствие или искажение могут оказать влияние на решения пользователей.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Существенность информации, раскрываемой в бухгалтерской (финансовой) отчетности, определяется с учетом положений </w:t>
      </w:r>
      <w:hyperlink r:id="rId24" w:anchor="97" w:tooltip="17. 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озволяющая ее пользователя" w:history="1">
        <w:r w:rsidRPr="00BC31F8">
          <w:rPr>
            <w:rStyle w:val="ac"/>
            <w:sz w:val="28"/>
            <w:szCs w:val="28"/>
            <w:bdr w:val="single" w:sz="2" w:space="0" w:color="E5E7EB" w:frame="1"/>
          </w:rPr>
          <w:t>пункта 17</w:t>
        </w:r>
      </w:hyperlink>
      <w:r w:rsidRPr="00BC31F8">
        <w:rPr>
          <w:sz w:val="28"/>
          <w:szCs w:val="28"/>
        </w:rPr>
        <w:t> настоящего Стандарта.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68. Достоверность информации означает ее полноту, нейтральность и отсутствие существенных ошибок.</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Полной считается информация, которая включает данные и (или) пояснения, сформированные (имеющиеся) на момент формирования бухгалтерской (финансовой) отчетности и необходимые для принятия пользователем бухгалтерской (финансовой) отчетности финансовых решений.</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Информация считается нейтральной, если ее отбор для представления в бухгалтерской (финансовой) отчетности осуществляется объективно.</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Отсутствие ошибок означает, что формирование данных бухгалтерского учета и составление бухгалтерской (финансовой) отчетности осуществлено в соответствии с настоящим Стандартом и иными нормативными правовыми актами, регулирующими ведение бухгалтерского учета и составление бухгалтерской (финансовой) отчетности, а также учетной политикой, сформированной субъектом учета с учетом положений настоящего Стандарта.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Условие достоверности информации, раскрываемой в бухгалтерской (финансовой) отчетности, предусматривает возможность отражения в бухгалтерской (финансовой) отчетности данных в условных (прогнозных), вероятностных, относительных и иных аналогичных значениях (показателях).</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 целях достоверного раскрытия информации в бухгалтерской (финансовой) отчетности информация об объектах бухгалтерского учета, фактах хозяйственной жизни должна быть представлена в соответствии с экономической сущностью фактов хозяйственной жизни, а не только их правовой формой.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69. Информация в бухгалтерской (финансовой) отчетности является сопоставимой, если позволяет идентифицировать сходства и различия между такой информацией и информацией в других отчетах, входящих в состав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Сопоставимость обеспечивается при сравнении бухгалтерской (финансовой) отчетности одного и того же субъекта отчетности за различные периоды времени, а также бухгалтерской (финансовой) отчетности разных субъектов отчетности за соответствующий отчетный период.</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Сопоставимость бухгалтерской (финансовой) отчетности одного и того же субъекта отчетности за разные периоды времени достигается путем последовательного применения способов формирования, оценки и представления информации в отношении одних и тех же показателей бухгалтерской (финансовой) отчетности от одного финансового периода к другому финансовому периоду.</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Сопоставимость бухгалтерской (финансовой) отчетности разных субъектов отчетности достигается путем раскрытия применяемых ими методов оценки отдельных объектов бухгалтерского учета, а также способов формирования и представления информации в бухгалтерской (финансовой) отчетности, в том числе публикуемой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70. Верификация информации предусматривает ее непосредственное и косвенное подтверждение.</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Непосредственное подтверждение информации осуществляется путем прямого подсчета, например, при проведении инвентаризации.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Для косвенного подтверждения информации используются формулы, модели и иные аналогичные способы.</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В </w:t>
      </w:r>
      <w:proofErr w:type="gramStart"/>
      <w:r w:rsidRPr="00BC31F8">
        <w:rPr>
          <w:sz w:val="28"/>
          <w:szCs w:val="28"/>
        </w:rPr>
        <w:t>случаях</w:t>
      </w:r>
      <w:proofErr w:type="gramEnd"/>
      <w:r w:rsidRPr="00BC31F8">
        <w:rPr>
          <w:sz w:val="28"/>
          <w:szCs w:val="28"/>
        </w:rPr>
        <w:t xml:space="preserve"> когда подтвердить или опровергнуть достоверность пояснительной и прогнозной информации не представляется возможным, субъект отчетности раскрывает методы формирования такой информации и другие факторы и обстоятельства, повлиявшие на формирование информации.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71. Своевременность информации означает, что информация должна быть доступна пользователям бухгалтерской (финансовой) отчетности в </w:t>
      </w:r>
      <w:proofErr w:type="gramStart"/>
      <w:r w:rsidRPr="00BC31F8">
        <w:rPr>
          <w:sz w:val="28"/>
          <w:szCs w:val="28"/>
        </w:rPr>
        <w:t>период</w:t>
      </w:r>
      <w:proofErr w:type="gramEnd"/>
      <w:r w:rsidRPr="00BC31F8">
        <w:rPr>
          <w:sz w:val="28"/>
          <w:szCs w:val="28"/>
        </w:rPr>
        <w:t xml:space="preserve"> когда она может повлиять на принимаемые ими решения.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72. Информация считается понятной, при </w:t>
      </w:r>
      <w:proofErr w:type="gramStart"/>
      <w:r w:rsidRPr="00BC31F8">
        <w:rPr>
          <w:sz w:val="28"/>
          <w:szCs w:val="28"/>
        </w:rPr>
        <w:t>условии</w:t>
      </w:r>
      <w:proofErr w:type="gramEnd"/>
      <w:r w:rsidRPr="00BC31F8">
        <w:rPr>
          <w:sz w:val="28"/>
          <w:szCs w:val="28"/>
        </w:rPr>
        <w:t xml:space="preserve"> если состав (содержание) и форма ее представления позволяют пользователям бухгалтерской (финансовой) отчетности, обладающим необходимыми знаниями о деятельности субъекта отчетности, условиях, в которых он осуществляет свою деятельность, понять ее смысл.</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На понятность информации влияют способы ее классификации, описания и представления в бухгалтерской (финансовой)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73. В тех </w:t>
      </w:r>
      <w:proofErr w:type="gramStart"/>
      <w:r w:rsidRPr="00BC31F8">
        <w:rPr>
          <w:sz w:val="28"/>
          <w:szCs w:val="28"/>
        </w:rPr>
        <w:t>случаях</w:t>
      </w:r>
      <w:proofErr w:type="gramEnd"/>
      <w:r w:rsidRPr="00BC31F8">
        <w:rPr>
          <w:sz w:val="28"/>
          <w:szCs w:val="28"/>
        </w:rPr>
        <w:t xml:space="preserve"> когда соблюдение соответствующих требований настоящего Стандарта и иных нормативных правовых актов, регулирующих ведение бухгалтерского учета и составление бухгалтерской (финансовой) отчетности, недостаточно для того, чтобы пользователи бухгалтерской (финансовой) отчетности имели возможность понять влияние конкретных фактов хозяйственной жизни (операций, событий) и условий, в которых субъект учета (субъект отчетности) осуществляет свою деятельность, на финансовое положение и финансовые результаты его деятельности, в бухгалтерской (финансовой) отчетности субъектом отчетности раскрывается дополнительная информация.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74. Затраты на представление информации в бухгалтерской (финансовой) отчетности не должны превышать ее полезность и преимущества от ее использования.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Затраты на представление информации в бухгалтерской (финансовой) отчетности включают затраты на ее сбор, регистрацию, подтверждение, раскрытие используемых допущений и методологии формирования информации и затраты на представление информации пользователям.</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VII. Основные принципы (допущения) подготовки бухгалтерской</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(финансовой) отчетности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75. Бухгалтерская (финансовая) отчетность, если в пояснениях к ней не указано иное, формируется на основании следующих принципов (допущений):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допущение имущественной обособленности;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допущение непрерывности деятельности;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допущение временной определенности фактов хозяйственной жизни.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76. Допущение имущественной обособленности означает, что активы и обязательства субъектов учета (субъектов отчетности) существуют обособленно от активов и обязательств собственников имущества (учредителей) этих субъектов и активов и обязательств иных собственников имущества (организаций).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оценке соблюдения допущения имущественной обособленности субъектом учета (субъектом отчетности) принимается во внимание следующее:</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а) государственные (муниципальные) учреждения распоряжаются активами, закрепленными за ними собственниками (учредителями) и приобретенными в ходе финансово-хозяйственной жизни, в порядке, установленном Гражданским </w:t>
      </w:r>
      <w:hyperlink r:id="rId25" w:tooltip="&quot;Гражданский кодекс Российской Федерации (часть первая)&quot; от 30.11.1994 N 51-ФЗ (ред. от 25.02.2022)&#10;" w:history="1">
        <w:r w:rsidRPr="00BC31F8">
          <w:rPr>
            <w:rStyle w:val="ac"/>
            <w:sz w:val="28"/>
            <w:szCs w:val="28"/>
            <w:bdr w:val="single" w:sz="2" w:space="0" w:color="E5E7EB" w:frame="1"/>
          </w:rPr>
          <w:t>кодексом</w:t>
        </w:r>
      </w:hyperlink>
      <w:r w:rsidRPr="00BC31F8">
        <w:rPr>
          <w:sz w:val="28"/>
          <w:szCs w:val="28"/>
        </w:rPr>
        <w:t xml:space="preserve"> Российской Федерации </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б) государственные (муниципальные) учреждения отвечают по своим обязательствам в порядке, установленном Гражданским </w:t>
      </w:r>
      <w:hyperlink r:id="rId26" w:tooltip="&quot;Гражданский кодекс Российской Федерации (часть первая)&quot; от 30.11.1994 N 51-ФЗ (ред. от 25.02.2022)&#10;" w:history="1">
        <w:r w:rsidRPr="00BC31F8">
          <w:rPr>
            <w:rStyle w:val="ac"/>
            <w:sz w:val="28"/>
            <w:szCs w:val="28"/>
            <w:bdr w:val="single" w:sz="2" w:space="0" w:color="E5E7EB" w:frame="1"/>
          </w:rPr>
          <w:t>кодексом</w:t>
        </w:r>
      </w:hyperlink>
      <w:r w:rsidRPr="00BC31F8">
        <w:rPr>
          <w:sz w:val="28"/>
          <w:szCs w:val="28"/>
        </w:rPr>
        <w:t> Российской Федерации. Собственники имущества казенных учреждений несут субсидиарную ответственность по обязательствам казенных учреждений в порядке, установленном Гражданским </w:t>
      </w:r>
      <w:hyperlink r:id="rId27" w:tooltip="&quot;Гражданский кодекс Российской Федерации (часть первая)&quot; от 30.11.1994 N 51-ФЗ (ред. от 25.02.2022)&#10;" w:history="1">
        <w:r w:rsidRPr="00BC31F8">
          <w:rPr>
            <w:rStyle w:val="ac"/>
            <w:sz w:val="28"/>
            <w:szCs w:val="28"/>
            <w:bdr w:val="single" w:sz="2" w:space="0" w:color="E5E7EB" w:frame="1"/>
          </w:rPr>
          <w:t>кодексом</w:t>
        </w:r>
      </w:hyperlink>
      <w:r w:rsidRPr="00BC31F8">
        <w:rPr>
          <w:sz w:val="28"/>
          <w:szCs w:val="28"/>
        </w:rPr>
        <w:t> Российской Федерации и Бюджетным </w:t>
      </w:r>
      <w:hyperlink r:id="rId28" w:tooltip="&quot;Бюджетный кодекс Российской Федерации&quot; от 31.07.1998 N 145-ФЗ (ред. от 28.06.2022) (с изм. и доп., вступ. в силу с 01.07.2022)&#10;" w:history="1">
        <w:r w:rsidRPr="00BC31F8">
          <w:rPr>
            <w:rStyle w:val="ac"/>
            <w:sz w:val="28"/>
            <w:szCs w:val="28"/>
            <w:bdr w:val="single" w:sz="2" w:space="0" w:color="E5E7EB" w:frame="1"/>
          </w:rPr>
          <w:t>кодексом</w:t>
        </w:r>
      </w:hyperlink>
      <w:r w:rsidRPr="00BC31F8">
        <w:rPr>
          <w:sz w:val="28"/>
          <w:szCs w:val="28"/>
        </w:rPr>
        <w:t> Российской Федерации &lt;3&gt;. Собственники имущества государственных (муниципальных) бюджетных и автономных учреждений не отвечают по обязательствам указанных учреждений, если иное не предусмотрено федеральными законами. Государственные (муниципальные) учреждения не отвечают по обязательствам собственников имущества (учредителей) этих учреждений.</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 xml:space="preserve">77. </w:t>
      </w:r>
      <w:proofErr w:type="gramStart"/>
      <w:r w:rsidRPr="00BC31F8">
        <w:rPr>
          <w:sz w:val="28"/>
          <w:szCs w:val="28"/>
        </w:rPr>
        <w:t xml:space="preserve">Допущение непрерывности деятельности означает, что субъект учета (субъект отчетности) будет продолжать свою деятельность, выполнять свои полномочия (функции) и обязательства не менее четырех лет начиная с года, за который была сформирована последняя бухгалтерская (финансовая) отчетность (далее - обозримое будущее) и у его собственника (учредителя) отсутствуют намерения и </w:t>
      </w:r>
      <w:r w:rsidRPr="00BC31F8">
        <w:rPr>
          <w:sz w:val="28"/>
          <w:szCs w:val="28"/>
        </w:rPr>
        <w:lastRenderedPageBreak/>
        <w:t>(или) необходимость ликвидировать субъект учета (субъект отчетности) или прекратить его деятельность в обозримом будущем.</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оценке соблюдения допущения непрерывности деятельности государственных (муниципальных) учреждений следует принимать во внимание планы и намерения собственников имущества (учредителей) в отношении продолжения или прекращения деятельности государственных (муниципальных) учреждений в обозримом будущем. Изменение подведомственности, учредителя или типа государственного (муниципального) учреждения не являются свидетельством несоблюдения допущения непрерывности деятельности.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 xml:space="preserve">78. </w:t>
      </w:r>
      <w:proofErr w:type="gramStart"/>
      <w:r w:rsidRPr="00BC31F8">
        <w:rPr>
          <w:sz w:val="28"/>
          <w:szCs w:val="28"/>
        </w:rPr>
        <w:t>Допущение временной определенности фактов хозяйственной жизни для целей подготовки бухгалтерской (финансовой) отчетности означает, что объекты бухгалтерского учета отражаются в бухгалтерской (финансовой) отчетности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расходов, иных объектов бухгалтерского учета вне зависимости от поступления или выбытия денежных средств в связи с</w:t>
      </w:r>
      <w:proofErr w:type="gramEnd"/>
      <w:r w:rsidRPr="00BC31F8">
        <w:rPr>
          <w:sz w:val="28"/>
          <w:szCs w:val="28"/>
        </w:rPr>
        <w:t xml:space="preserve"> этими фактами (операциями, событиями).</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VIII. Основные требования к инвентаризации</w:t>
      </w:r>
    </w:p>
    <w:p w:rsidR="00BC31F8" w:rsidRPr="00BC31F8" w:rsidRDefault="00BC31F8" w:rsidP="00BC31F8">
      <w:pPr>
        <w:pStyle w:val="font-semibold"/>
        <w:pBdr>
          <w:top w:val="single" w:sz="2" w:space="0" w:color="E5E7EB"/>
          <w:left w:val="single" w:sz="2" w:space="0" w:color="E5E7EB"/>
          <w:bottom w:val="single" w:sz="2" w:space="0" w:color="E5E7EB"/>
          <w:right w:val="single" w:sz="2" w:space="0" w:color="E5E7EB"/>
        </w:pBdr>
        <w:spacing w:before="0" w:beforeAutospacing="0" w:after="0" w:afterAutospacing="0"/>
        <w:jc w:val="center"/>
        <w:rPr>
          <w:b/>
          <w:bCs/>
          <w:sz w:val="28"/>
          <w:szCs w:val="28"/>
        </w:rPr>
      </w:pPr>
      <w:r w:rsidRPr="00BC31F8">
        <w:rPr>
          <w:b/>
          <w:bCs/>
          <w:sz w:val="28"/>
          <w:szCs w:val="28"/>
        </w:rPr>
        <w:t>активов и обязательств</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spacing w:before="0" w:beforeAutospacing="0" w:after="0" w:afterAutospacing="0"/>
        <w:jc w:val="both"/>
        <w:rPr>
          <w:sz w:val="28"/>
          <w:szCs w:val="28"/>
        </w:rPr>
      </w:pPr>
      <w:r w:rsidRPr="00BC31F8">
        <w:rPr>
          <w:sz w:val="28"/>
          <w:szCs w:val="28"/>
        </w:rPr>
        <w:t>79. Для обеспечения достоверности данных бухгалтерского учета и бухгалтерской (финансовой) отчетности проводится инвентаризация активов и обязательств.</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инвентаризации выявляется фактическое наличие активов и обязательств, которое сопоставляется с данными регистров бухгалтерского учета.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80. Инвентаризация активов и обязатель</w:t>
      </w:r>
      <w:proofErr w:type="gramStart"/>
      <w:r w:rsidRPr="00BC31F8">
        <w:rPr>
          <w:sz w:val="28"/>
          <w:szCs w:val="28"/>
        </w:rPr>
        <w:t>ств пр</w:t>
      </w:r>
      <w:proofErr w:type="gramEnd"/>
      <w:r w:rsidRPr="00BC31F8">
        <w:rPr>
          <w:sz w:val="28"/>
          <w:szCs w:val="28"/>
        </w:rPr>
        <w:t>оводится по основаниям, в сроки и в порядке, установленным субъектом учета в рамках формирования своей учетной политики, а также в случаях, когда проведение инвентаризации является обязательным.</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81. Проведение инвентаризации обязательно:</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установлении фактов хищений или злоупотреблений, а также порчи имущества;</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в случае стихийного бедствия, пожара, аварии или других чрезвычайных ситуаций, в том числе вызванных экстремальными условиями;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при смене материально ответственных лиц (на день приемки-передачи дел);</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proofErr w:type="gramStart"/>
      <w:r w:rsidRPr="00BC31F8">
        <w:rPr>
          <w:sz w:val="28"/>
          <w:szCs w:val="28"/>
        </w:rPr>
        <w:t>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roofErr w:type="gramEnd"/>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lastRenderedPageBreak/>
        <w:t>в других случаях, предусмотренных законодательством Российской Федерации, иными нормативными правовыми актами Российской Федерации.</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82. 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BC31F8" w:rsidRPr="00BC31F8" w:rsidRDefault="00BC31F8" w:rsidP="00BC31F8">
      <w:pPr>
        <w:pStyle w:val="text-justify"/>
        <w:pBdr>
          <w:top w:val="single" w:sz="2" w:space="0" w:color="E5E7EB"/>
          <w:left w:val="single" w:sz="2" w:space="0" w:color="E5E7EB"/>
          <w:bottom w:val="single" w:sz="2" w:space="0" w:color="E5E7EB"/>
          <w:right w:val="single" w:sz="2" w:space="0" w:color="E5E7EB"/>
        </w:pBdr>
        <w:jc w:val="both"/>
        <w:rPr>
          <w:sz w:val="28"/>
          <w:szCs w:val="28"/>
        </w:rPr>
      </w:pPr>
      <w:r w:rsidRPr="00BC31F8">
        <w:rPr>
          <w:sz w:val="28"/>
          <w:szCs w:val="28"/>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E41A1B" w:rsidRPr="00BC31F8" w:rsidRDefault="00BC31F8" w:rsidP="00BC31F8">
      <w:pPr>
        <w:pStyle w:val="1"/>
        <w:tabs>
          <w:tab w:val="num" w:pos="0"/>
        </w:tabs>
        <w:jc w:val="both"/>
        <w:rPr>
          <w:b w:val="0"/>
          <w:sz w:val="28"/>
          <w:szCs w:val="28"/>
        </w:rPr>
      </w:pPr>
      <w:r w:rsidRPr="00BC31F8">
        <w:rPr>
          <w:b w:val="0"/>
          <w:sz w:val="28"/>
          <w:szCs w:val="28"/>
        </w:rPr>
        <w:t xml:space="preserve">Результаты инвентаризации реорганизуемого (упраздняемого, ликвидируемого) </w:t>
      </w:r>
      <w:r>
        <w:rPr>
          <w:b w:val="0"/>
          <w:sz w:val="28"/>
          <w:szCs w:val="28"/>
        </w:rPr>
        <w:t>су</w:t>
      </w:r>
      <w:r w:rsidRPr="00BC31F8">
        <w:rPr>
          <w:b w:val="0"/>
          <w:sz w:val="28"/>
          <w:szCs w:val="28"/>
        </w:rPr>
        <w:t>бъекта учета отражаются в бухгалтерской (финансовой) отчетности, представляемой на дату его реорганизации, ликвидации учреждения, упразднения государственного органа местного самоуправления</w:t>
      </w:r>
      <w:r>
        <w:rPr>
          <w:b w:val="0"/>
          <w:sz w:val="28"/>
          <w:szCs w:val="28"/>
        </w:rPr>
        <w:t>.</w:t>
      </w:r>
    </w:p>
    <w:sectPr w:rsidR="00E41A1B" w:rsidRPr="00BC31F8" w:rsidSect="00100F8B">
      <w:type w:val="continuous"/>
      <w:pgSz w:w="11906" w:h="16838"/>
      <w:pgMar w:top="1134" w:right="566" w:bottom="1134" w:left="1418" w:header="720" w:footer="720" w:gutter="0"/>
      <w:cols w:space="720"/>
      <w:docGrid w:linePitch="600" w:charSpace="2457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360"/>
        </w:tabs>
        <w:ind w:left="1429" w:hanging="360"/>
      </w:pPr>
      <w:rPr>
        <w:rFonts w:ascii="Times New Roman" w:hAnsi="Times New Roman" w:cs="Times New Roman" w:hint="default"/>
        <w:b w:val="0"/>
        <w:sz w:val="28"/>
        <w:szCs w:val="28"/>
      </w:rPr>
    </w:lvl>
  </w:abstractNum>
  <w:abstractNum w:abstractNumId="3">
    <w:nsid w:val="00000004"/>
    <w:multiLevelType w:val="singleLevel"/>
    <w:tmpl w:val="00000004"/>
    <w:name w:val="WW8Num4"/>
    <w:lvl w:ilvl="0">
      <w:start w:val="1"/>
      <w:numFmt w:val="decimal"/>
      <w:lvlText w:val="%1)"/>
      <w:lvlJc w:val="left"/>
      <w:pPr>
        <w:tabs>
          <w:tab w:val="num" w:pos="360"/>
        </w:tabs>
        <w:ind w:left="1429" w:hanging="360"/>
      </w:pPr>
      <w:rPr>
        <w:rFonts w:cs="Times New Roman"/>
        <w:sz w:val="28"/>
        <w:szCs w:val="28"/>
      </w:rPr>
    </w:lvl>
  </w:abstractNum>
  <w:abstractNum w:abstractNumId="4">
    <w:nsid w:val="4B1955C8"/>
    <w:multiLevelType w:val="multilevel"/>
    <w:tmpl w:val="399C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drawingGridHorizontalSpacing w:val="20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compat>
  <w:rsids>
    <w:rsidRoot w:val="00C641D2"/>
    <w:rsid w:val="00014312"/>
    <w:rsid w:val="00050732"/>
    <w:rsid w:val="000520DD"/>
    <w:rsid w:val="00080BD0"/>
    <w:rsid w:val="000B1BCF"/>
    <w:rsid w:val="000B627E"/>
    <w:rsid w:val="000D37AB"/>
    <w:rsid w:val="000D7DAA"/>
    <w:rsid w:val="000E76FB"/>
    <w:rsid w:val="000F3415"/>
    <w:rsid w:val="00100F8B"/>
    <w:rsid w:val="001167C8"/>
    <w:rsid w:val="00147B15"/>
    <w:rsid w:val="00161ABA"/>
    <w:rsid w:val="001851E3"/>
    <w:rsid w:val="001A3471"/>
    <w:rsid w:val="001B3360"/>
    <w:rsid w:val="001C6AFD"/>
    <w:rsid w:val="001D67F3"/>
    <w:rsid w:val="001E6C03"/>
    <w:rsid w:val="001F7EDC"/>
    <w:rsid w:val="00222236"/>
    <w:rsid w:val="00225ED4"/>
    <w:rsid w:val="00234878"/>
    <w:rsid w:val="00285E2E"/>
    <w:rsid w:val="002C1D0A"/>
    <w:rsid w:val="002D169C"/>
    <w:rsid w:val="00313130"/>
    <w:rsid w:val="00317AA3"/>
    <w:rsid w:val="003266B4"/>
    <w:rsid w:val="00343B84"/>
    <w:rsid w:val="00372A2E"/>
    <w:rsid w:val="003D460D"/>
    <w:rsid w:val="003E47BF"/>
    <w:rsid w:val="003F79AC"/>
    <w:rsid w:val="00406418"/>
    <w:rsid w:val="00411157"/>
    <w:rsid w:val="004242DF"/>
    <w:rsid w:val="00426C5A"/>
    <w:rsid w:val="004273C4"/>
    <w:rsid w:val="00440CAE"/>
    <w:rsid w:val="004805E9"/>
    <w:rsid w:val="00485E11"/>
    <w:rsid w:val="004A1274"/>
    <w:rsid w:val="004B4C53"/>
    <w:rsid w:val="004D0A85"/>
    <w:rsid w:val="004F20B7"/>
    <w:rsid w:val="0050068A"/>
    <w:rsid w:val="00501B29"/>
    <w:rsid w:val="005557E4"/>
    <w:rsid w:val="00556FAA"/>
    <w:rsid w:val="00566B8A"/>
    <w:rsid w:val="005808D5"/>
    <w:rsid w:val="005D19CE"/>
    <w:rsid w:val="0060515F"/>
    <w:rsid w:val="006128CD"/>
    <w:rsid w:val="006276A1"/>
    <w:rsid w:val="00640F6C"/>
    <w:rsid w:val="006627ED"/>
    <w:rsid w:val="006806B5"/>
    <w:rsid w:val="0068602D"/>
    <w:rsid w:val="006C4C4E"/>
    <w:rsid w:val="006F4657"/>
    <w:rsid w:val="007064D3"/>
    <w:rsid w:val="00721D8D"/>
    <w:rsid w:val="00723D3E"/>
    <w:rsid w:val="00733BB3"/>
    <w:rsid w:val="00745A6D"/>
    <w:rsid w:val="007478E8"/>
    <w:rsid w:val="00757AC1"/>
    <w:rsid w:val="00774DB2"/>
    <w:rsid w:val="007B6BB3"/>
    <w:rsid w:val="007B72FF"/>
    <w:rsid w:val="007F33D0"/>
    <w:rsid w:val="00802AA9"/>
    <w:rsid w:val="00806173"/>
    <w:rsid w:val="008142EC"/>
    <w:rsid w:val="00821114"/>
    <w:rsid w:val="00864A88"/>
    <w:rsid w:val="00894149"/>
    <w:rsid w:val="008C027F"/>
    <w:rsid w:val="008C2764"/>
    <w:rsid w:val="008C407E"/>
    <w:rsid w:val="008D6EF1"/>
    <w:rsid w:val="008E5BA6"/>
    <w:rsid w:val="008F6145"/>
    <w:rsid w:val="00907C0A"/>
    <w:rsid w:val="00941FAF"/>
    <w:rsid w:val="009511DB"/>
    <w:rsid w:val="0095128F"/>
    <w:rsid w:val="00967600"/>
    <w:rsid w:val="00993330"/>
    <w:rsid w:val="009A2588"/>
    <w:rsid w:val="009B47BB"/>
    <w:rsid w:val="009B5483"/>
    <w:rsid w:val="009E045C"/>
    <w:rsid w:val="00A078B3"/>
    <w:rsid w:val="00A4101A"/>
    <w:rsid w:val="00A43A7D"/>
    <w:rsid w:val="00A47787"/>
    <w:rsid w:val="00A67B67"/>
    <w:rsid w:val="00AD274E"/>
    <w:rsid w:val="00AD6C23"/>
    <w:rsid w:val="00B22ECF"/>
    <w:rsid w:val="00B339AA"/>
    <w:rsid w:val="00B636B5"/>
    <w:rsid w:val="00B772D4"/>
    <w:rsid w:val="00B803DD"/>
    <w:rsid w:val="00BA0985"/>
    <w:rsid w:val="00BA3468"/>
    <w:rsid w:val="00BC31F8"/>
    <w:rsid w:val="00BC52C1"/>
    <w:rsid w:val="00BD347D"/>
    <w:rsid w:val="00BE3673"/>
    <w:rsid w:val="00BF064B"/>
    <w:rsid w:val="00C34428"/>
    <w:rsid w:val="00C42C05"/>
    <w:rsid w:val="00C51BFC"/>
    <w:rsid w:val="00C54D7C"/>
    <w:rsid w:val="00C579C1"/>
    <w:rsid w:val="00C641D2"/>
    <w:rsid w:val="00C874A0"/>
    <w:rsid w:val="00C9381A"/>
    <w:rsid w:val="00CA1F87"/>
    <w:rsid w:val="00CD70CB"/>
    <w:rsid w:val="00CE5F53"/>
    <w:rsid w:val="00CF071F"/>
    <w:rsid w:val="00D103BC"/>
    <w:rsid w:val="00D110B8"/>
    <w:rsid w:val="00D17743"/>
    <w:rsid w:val="00D25CD0"/>
    <w:rsid w:val="00D441BA"/>
    <w:rsid w:val="00D451CC"/>
    <w:rsid w:val="00DB133A"/>
    <w:rsid w:val="00DE4D79"/>
    <w:rsid w:val="00DF7721"/>
    <w:rsid w:val="00E31B6D"/>
    <w:rsid w:val="00E41A1B"/>
    <w:rsid w:val="00E45F7A"/>
    <w:rsid w:val="00E73AB4"/>
    <w:rsid w:val="00E744F9"/>
    <w:rsid w:val="00E76895"/>
    <w:rsid w:val="00E82764"/>
    <w:rsid w:val="00E92DA8"/>
    <w:rsid w:val="00EB6214"/>
    <w:rsid w:val="00F01977"/>
    <w:rsid w:val="00F052F2"/>
    <w:rsid w:val="00F07410"/>
    <w:rsid w:val="00F10DE7"/>
    <w:rsid w:val="00F24F34"/>
    <w:rsid w:val="00F43C00"/>
    <w:rsid w:val="00F74996"/>
    <w:rsid w:val="00F7773B"/>
    <w:rsid w:val="00FE037D"/>
    <w:rsid w:val="00FF1B7C"/>
    <w:rsid w:val="071F3380"/>
    <w:rsid w:val="1F5F481C"/>
    <w:rsid w:val="30073655"/>
    <w:rsid w:val="32B44382"/>
    <w:rsid w:val="33A06B01"/>
    <w:rsid w:val="454453AB"/>
    <w:rsid w:val="458D1D96"/>
    <w:rsid w:val="45A27D78"/>
    <w:rsid w:val="5072183F"/>
    <w:rsid w:val="567968FB"/>
    <w:rsid w:val="5B214946"/>
    <w:rsid w:val="5BB11E06"/>
    <w:rsid w:val="7F663D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st Paragraph" w:uiPriority="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8B"/>
    <w:pPr>
      <w:suppressAutoHyphens/>
    </w:pPr>
    <w:rPr>
      <w:sz w:val="28"/>
      <w:szCs w:val="24"/>
      <w:lang w:eastAsia="ar-SA"/>
    </w:rPr>
  </w:style>
  <w:style w:type="paragraph" w:styleId="1">
    <w:name w:val="heading 1"/>
    <w:basedOn w:val="a"/>
    <w:next w:val="a"/>
    <w:uiPriority w:val="67"/>
    <w:qFormat/>
    <w:rsid w:val="00100F8B"/>
    <w:pPr>
      <w:keepNext/>
      <w:numPr>
        <w:numId w:val="1"/>
      </w:numPr>
      <w:jc w:val="center"/>
      <w:outlineLvl w:val="0"/>
    </w:pPr>
    <w:rPr>
      <w:b/>
      <w:sz w:val="9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100F8B"/>
    <w:rPr>
      <w:rFonts w:ascii="Tahoma" w:hAnsi="Tahoma" w:cs="Tahoma"/>
      <w:sz w:val="16"/>
      <w:szCs w:val="16"/>
    </w:rPr>
  </w:style>
  <w:style w:type="paragraph" w:styleId="a4">
    <w:name w:val="Body Text"/>
    <w:basedOn w:val="a"/>
    <w:qFormat/>
    <w:rsid w:val="00100F8B"/>
    <w:pPr>
      <w:widowControl w:val="0"/>
      <w:autoSpaceDE w:val="0"/>
      <w:jc w:val="both"/>
    </w:pPr>
    <w:rPr>
      <w:color w:val="000000"/>
    </w:rPr>
  </w:style>
  <w:style w:type="paragraph" w:styleId="a5">
    <w:name w:val="Body Text Indent"/>
    <w:basedOn w:val="a"/>
    <w:qFormat/>
    <w:rsid w:val="00100F8B"/>
    <w:pPr>
      <w:ind w:left="4245" w:hanging="3525"/>
    </w:pPr>
  </w:style>
  <w:style w:type="paragraph" w:styleId="a6">
    <w:name w:val="Title"/>
    <w:basedOn w:val="a7"/>
    <w:next w:val="a8"/>
    <w:qFormat/>
    <w:rsid w:val="00100F8B"/>
  </w:style>
  <w:style w:type="paragraph" w:customStyle="1" w:styleId="a7">
    <w:name w:val="Заголовок"/>
    <w:basedOn w:val="a"/>
    <w:next w:val="a4"/>
    <w:qFormat/>
    <w:rsid w:val="00100F8B"/>
    <w:pPr>
      <w:keepNext/>
      <w:spacing w:before="240" w:after="120"/>
    </w:pPr>
    <w:rPr>
      <w:rFonts w:ascii="Arial" w:eastAsia="Lucida Sans Unicode" w:hAnsi="Arial" w:cs="Tahoma"/>
      <w:szCs w:val="28"/>
    </w:rPr>
  </w:style>
  <w:style w:type="paragraph" w:styleId="a8">
    <w:name w:val="Subtitle"/>
    <w:basedOn w:val="a7"/>
    <w:next w:val="a4"/>
    <w:qFormat/>
    <w:rsid w:val="00100F8B"/>
    <w:pPr>
      <w:jc w:val="center"/>
    </w:pPr>
    <w:rPr>
      <w:i/>
      <w:iCs/>
    </w:rPr>
  </w:style>
  <w:style w:type="paragraph" w:styleId="a9">
    <w:name w:val="List"/>
    <w:basedOn w:val="a4"/>
    <w:qFormat/>
    <w:rsid w:val="00100F8B"/>
    <w:rPr>
      <w:rFonts w:ascii="Arial" w:hAnsi="Arial" w:cs="Tahoma"/>
    </w:rPr>
  </w:style>
  <w:style w:type="character" w:customStyle="1" w:styleId="Absatz-Standardschriftart">
    <w:name w:val="Absatz-Standardschriftart"/>
    <w:qFormat/>
    <w:rsid w:val="00100F8B"/>
  </w:style>
  <w:style w:type="character" w:customStyle="1" w:styleId="WW-Absatz-Standardschriftart">
    <w:name w:val="WW-Absatz-Standardschriftart"/>
    <w:qFormat/>
    <w:rsid w:val="00100F8B"/>
  </w:style>
  <w:style w:type="character" w:customStyle="1" w:styleId="WW-Absatz-Standardschriftart1">
    <w:name w:val="WW-Absatz-Standardschriftart1"/>
    <w:qFormat/>
    <w:rsid w:val="00100F8B"/>
  </w:style>
  <w:style w:type="character" w:customStyle="1" w:styleId="WW-Absatz-Standardschriftart11">
    <w:name w:val="WW-Absatz-Standardschriftart11"/>
    <w:qFormat/>
    <w:rsid w:val="00100F8B"/>
  </w:style>
  <w:style w:type="character" w:customStyle="1" w:styleId="WW-Absatz-Standardschriftart111">
    <w:name w:val="WW-Absatz-Standardschriftart111"/>
    <w:qFormat/>
    <w:rsid w:val="00100F8B"/>
  </w:style>
  <w:style w:type="character" w:customStyle="1" w:styleId="WW-Absatz-Standardschriftart1111">
    <w:name w:val="WW-Absatz-Standardschriftart1111"/>
    <w:qFormat/>
    <w:rsid w:val="00100F8B"/>
  </w:style>
  <w:style w:type="character" w:customStyle="1" w:styleId="WW-Absatz-Standardschriftart11111">
    <w:name w:val="WW-Absatz-Standardschriftart11111"/>
    <w:qFormat/>
    <w:rsid w:val="00100F8B"/>
  </w:style>
  <w:style w:type="character" w:customStyle="1" w:styleId="WW-Absatz-Standardschriftart111111">
    <w:name w:val="WW-Absatz-Standardschriftart111111"/>
    <w:qFormat/>
    <w:rsid w:val="00100F8B"/>
  </w:style>
  <w:style w:type="character" w:customStyle="1" w:styleId="WW-Absatz-Standardschriftart1111111">
    <w:name w:val="WW-Absatz-Standardschriftart1111111"/>
    <w:qFormat/>
    <w:rsid w:val="00100F8B"/>
  </w:style>
  <w:style w:type="character" w:customStyle="1" w:styleId="WW-Absatz-Standardschriftart11111111">
    <w:name w:val="WW-Absatz-Standardschriftart11111111"/>
    <w:qFormat/>
    <w:rsid w:val="00100F8B"/>
  </w:style>
  <w:style w:type="character" w:customStyle="1" w:styleId="WW-Absatz-Standardschriftart111111111">
    <w:name w:val="WW-Absatz-Standardschriftart111111111"/>
    <w:qFormat/>
    <w:rsid w:val="00100F8B"/>
  </w:style>
  <w:style w:type="character" w:customStyle="1" w:styleId="WW-Absatz-Standardschriftart1111111111">
    <w:name w:val="WW-Absatz-Standardschriftart1111111111"/>
    <w:qFormat/>
    <w:rsid w:val="00100F8B"/>
  </w:style>
  <w:style w:type="character" w:customStyle="1" w:styleId="WW-Absatz-Standardschriftart11111111111">
    <w:name w:val="WW-Absatz-Standardschriftart11111111111"/>
    <w:qFormat/>
    <w:rsid w:val="00100F8B"/>
  </w:style>
  <w:style w:type="character" w:customStyle="1" w:styleId="WW-Absatz-Standardschriftart111111111111">
    <w:name w:val="WW-Absatz-Standardschriftart111111111111"/>
    <w:qFormat/>
    <w:rsid w:val="00100F8B"/>
  </w:style>
  <w:style w:type="character" w:customStyle="1" w:styleId="WW-Absatz-Standardschriftart1111111111111">
    <w:name w:val="WW-Absatz-Standardschriftart1111111111111"/>
    <w:qFormat/>
    <w:rsid w:val="00100F8B"/>
  </w:style>
  <w:style w:type="character" w:customStyle="1" w:styleId="WW-Absatz-Standardschriftart11111111111111">
    <w:name w:val="WW-Absatz-Standardschriftart11111111111111"/>
    <w:qFormat/>
    <w:rsid w:val="00100F8B"/>
  </w:style>
  <w:style w:type="character" w:customStyle="1" w:styleId="WW-Absatz-Standardschriftart111111111111111">
    <w:name w:val="WW-Absatz-Standardschriftart111111111111111"/>
    <w:qFormat/>
    <w:rsid w:val="00100F8B"/>
  </w:style>
  <w:style w:type="character" w:customStyle="1" w:styleId="WW-Absatz-Standardschriftart1111111111111111">
    <w:name w:val="WW-Absatz-Standardschriftart1111111111111111"/>
    <w:qFormat/>
    <w:rsid w:val="00100F8B"/>
  </w:style>
  <w:style w:type="character" w:customStyle="1" w:styleId="WW-Absatz-Standardschriftart11111111111111111">
    <w:name w:val="WW-Absatz-Standardschriftart11111111111111111"/>
    <w:qFormat/>
    <w:rsid w:val="00100F8B"/>
  </w:style>
  <w:style w:type="character" w:customStyle="1" w:styleId="10">
    <w:name w:val="Основной шрифт абзаца1"/>
    <w:qFormat/>
    <w:rsid w:val="00100F8B"/>
  </w:style>
  <w:style w:type="paragraph" w:customStyle="1" w:styleId="11">
    <w:name w:val="Название1"/>
    <w:basedOn w:val="a"/>
    <w:qFormat/>
    <w:rsid w:val="00100F8B"/>
    <w:pPr>
      <w:suppressLineNumbers/>
      <w:spacing w:before="120" w:after="120"/>
    </w:pPr>
    <w:rPr>
      <w:rFonts w:ascii="Arial" w:hAnsi="Arial" w:cs="Tahoma"/>
      <w:i/>
      <w:iCs/>
      <w:sz w:val="24"/>
    </w:rPr>
  </w:style>
  <w:style w:type="paragraph" w:customStyle="1" w:styleId="12">
    <w:name w:val="Указатель1"/>
    <w:basedOn w:val="a"/>
    <w:qFormat/>
    <w:rsid w:val="00100F8B"/>
    <w:pPr>
      <w:suppressLineNumbers/>
    </w:pPr>
    <w:rPr>
      <w:rFonts w:ascii="Arial" w:hAnsi="Arial" w:cs="Tahoma"/>
    </w:rPr>
  </w:style>
  <w:style w:type="paragraph" w:customStyle="1" w:styleId="21">
    <w:name w:val="Основной текст 21"/>
    <w:basedOn w:val="a"/>
    <w:qFormat/>
    <w:rsid w:val="00100F8B"/>
    <w:pPr>
      <w:widowControl w:val="0"/>
      <w:autoSpaceDE w:val="0"/>
      <w:spacing w:line="480" w:lineRule="auto"/>
    </w:pPr>
    <w:rPr>
      <w:color w:val="000000"/>
    </w:rPr>
  </w:style>
  <w:style w:type="paragraph" w:customStyle="1" w:styleId="210">
    <w:name w:val="Основной текст с отступом 21"/>
    <w:basedOn w:val="a"/>
    <w:qFormat/>
    <w:rsid w:val="00100F8B"/>
    <w:pPr>
      <w:tabs>
        <w:tab w:val="left" w:pos="22032"/>
      </w:tabs>
      <w:ind w:left="4248" w:hanging="3540"/>
    </w:pPr>
  </w:style>
  <w:style w:type="paragraph" w:styleId="aa">
    <w:name w:val="Normal (Web)"/>
    <w:basedOn w:val="a"/>
    <w:uiPriority w:val="99"/>
    <w:semiHidden/>
    <w:unhideWhenUsed/>
    <w:rsid w:val="00E73AB4"/>
    <w:pPr>
      <w:suppressAutoHyphens w:val="0"/>
      <w:spacing w:before="100" w:beforeAutospacing="1" w:after="100" w:afterAutospacing="1"/>
    </w:pPr>
    <w:rPr>
      <w:sz w:val="24"/>
      <w:lang w:eastAsia="ru-RU"/>
    </w:rPr>
  </w:style>
  <w:style w:type="paragraph" w:customStyle="1" w:styleId="ConsPlusNormal">
    <w:name w:val="ConsPlusNormal"/>
    <w:uiPriority w:val="99"/>
    <w:rsid w:val="00E73AB4"/>
    <w:pPr>
      <w:widowControl w:val="0"/>
      <w:suppressAutoHyphens/>
      <w:autoSpaceDE w:val="0"/>
    </w:pPr>
    <w:rPr>
      <w:rFonts w:ascii="Calibri" w:hAnsi="Calibri" w:cs="Calibri"/>
      <w:kern w:val="2"/>
      <w:sz w:val="22"/>
      <w:lang w:eastAsia="ar-SA"/>
    </w:rPr>
  </w:style>
  <w:style w:type="paragraph" w:customStyle="1" w:styleId="ConsPlusTitle">
    <w:name w:val="ConsPlusTitle"/>
    <w:rsid w:val="00DE4D79"/>
    <w:pPr>
      <w:widowControl w:val="0"/>
      <w:suppressAutoHyphens/>
      <w:autoSpaceDE w:val="0"/>
    </w:pPr>
    <w:rPr>
      <w:rFonts w:ascii="Arial" w:eastAsia="Arial" w:hAnsi="Arial" w:cs="Arial"/>
      <w:b/>
      <w:bCs/>
    </w:rPr>
  </w:style>
  <w:style w:type="paragraph" w:styleId="ab">
    <w:name w:val="List Paragraph"/>
    <w:basedOn w:val="a"/>
    <w:qFormat/>
    <w:rsid w:val="00DE4D79"/>
    <w:pPr>
      <w:spacing w:after="160"/>
      <w:ind w:left="720"/>
      <w:contextualSpacing/>
    </w:pPr>
    <w:rPr>
      <w:sz w:val="20"/>
      <w:szCs w:val="20"/>
    </w:rPr>
  </w:style>
  <w:style w:type="character" w:styleId="ac">
    <w:name w:val="Hyperlink"/>
    <w:rsid w:val="00E41A1B"/>
    <w:rPr>
      <w:color w:val="000080"/>
      <w:u w:val="single"/>
    </w:rPr>
  </w:style>
  <w:style w:type="paragraph" w:customStyle="1" w:styleId="dt-p">
    <w:name w:val="dt-p"/>
    <w:basedOn w:val="a"/>
    <w:rsid w:val="005557E4"/>
    <w:pPr>
      <w:suppressAutoHyphens w:val="0"/>
      <w:spacing w:before="100" w:beforeAutospacing="1" w:after="100" w:afterAutospacing="1"/>
    </w:pPr>
    <w:rPr>
      <w:sz w:val="24"/>
      <w:lang w:eastAsia="ru-RU"/>
    </w:rPr>
  </w:style>
  <w:style w:type="character" w:customStyle="1" w:styleId="dt-r">
    <w:name w:val="dt-r"/>
    <w:basedOn w:val="a0"/>
    <w:rsid w:val="005557E4"/>
  </w:style>
  <w:style w:type="character" w:customStyle="1" w:styleId="dt-m">
    <w:name w:val="dt-m"/>
    <w:basedOn w:val="a0"/>
    <w:rsid w:val="005557E4"/>
  </w:style>
  <w:style w:type="paragraph" w:customStyle="1" w:styleId="text-right">
    <w:name w:val="text-right"/>
    <w:basedOn w:val="a"/>
    <w:rsid w:val="00BC31F8"/>
    <w:pPr>
      <w:suppressAutoHyphens w:val="0"/>
      <w:spacing w:before="100" w:beforeAutospacing="1" w:after="100" w:afterAutospacing="1"/>
    </w:pPr>
    <w:rPr>
      <w:sz w:val="24"/>
      <w:lang w:eastAsia="ru-RU"/>
    </w:rPr>
  </w:style>
  <w:style w:type="paragraph" w:customStyle="1" w:styleId="text-justify">
    <w:name w:val="text-justify"/>
    <w:basedOn w:val="a"/>
    <w:rsid w:val="00BC31F8"/>
    <w:pPr>
      <w:suppressAutoHyphens w:val="0"/>
      <w:spacing w:before="100" w:beforeAutospacing="1" w:after="100" w:afterAutospacing="1"/>
    </w:pPr>
    <w:rPr>
      <w:sz w:val="24"/>
      <w:lang w:eastAsia="ru-RU"/>
    </w:rPr>
  </w:style>
  <w:style w:type="paragraph" w:customStyle="1" w:styleId="font-semibold">
    <w:name w:val="font-semibold"/>
    <w:basedOn w:val="a"/>
    <w:rsid w:val="00BC31F8"/>
    <w:pPr>
      <w:suppressAutoHyphens w:val="0"/>
      <w:spacing w:before="100" w:beforeAutospacing="1" w:after="100" w:afterAutospacing="1"/>
    </w:pPr>
    <w:rPr>
      <w:sz w:val="24"/>
      <w:lang w:eastAsia="ru-RU"/>
    </w:rPr>
  </w:style>
</w:styles>
</file>

<file path=word/webSettings.xml><?xml version="1.0" encoding="utf-8"?>
<w:webSettings xmlns:r="http://schemas.openxmlformats.org/officeDocument/2006/relationships" xmlns:w="http://schemas.openxmlformats.org/wordprocessingml/2006/main">
  <w:divs>
    <w:div w:id="371618048">
      <w:bodyDiv w:val="1"/>
      <w:marLeft w:val="0"/>
      <w:marRight w:val="0"/>
      <w:marTop w:val="0"/>
      <w:marBottom w:val="0"/>
      <w:divBdr>
        <w:top w:val="none" w:sz="0" w:space="0" w:color="auto"/>
        <w:left w:val="none" w:sz="0" w:space="0" w:color="auto"/>
        <w:bottom w:val="none" w:sz="0" w:space="0" w:color="auto"/>
        <w:right w:val="none" w:sz="0" w:space="0" w:color="auto"/>
      </w:divBdr>
    </w:div>
    <w:div w:id="1108508550">
      <w:bodyDiv w:val="1"/>
      <w:marLeft w:val="0"/>
      <w:marRight w:val="0"/>
      <w:marTop w:val="0"/>
      <w:marBottom w:val="0"/>
      <w:divBdr>
        <w:top w:val="none" w:sz="0" w:space="0" w:color="auto"/>
        <w:left w:val="none" w:sz="0" w:space="0" w:color="auto"/>
        <w:bottom w:val="none" w:sz="0" w:space="0" w:color="auto"/>
        <w:right w:val="none" w:sz="0" w:space="0" w:color="auto"/>
      </w:divBdr>
    </w:div>
    <w:div w:id="1532261184">
      <w:bodyDiv w:val="1"/>
      <w:marLeft w:val="0"/>
      <w:marRight w:val="0"/>
      <w:marTop w:val="0"/>
      <w:marBottom w:val="0"/>
      <w:divBdr>
        <w:top w:val="none" w:sz="0" w:space="0" w:color="auto"/>
        <w:left w:val="none" w:sz="0" w:space="0" w:color="auto"/>
        <w:bottom w:val="none" w:sz="0" w:space="0" w:color="auto"/>
        <w:right w:val="none" w:sz="0" w:space="0" w:color="auto"/>
      </w:divBdr>
    </w:div>
    <w:div w:id="1790930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9954" TargetMode="External"/><Relationship Id="rId13" Type="http://schemas.openxmlformats.org/officeDocument/2006/relationships/hyperlink" Target="https://e-ecolog.ru/docs/lAAJi_UjtmXTP-lUm0hWq" TargetMode="External"/><Relationship Id="rId18" Type="http://schemas.openxmlformats.org/officeDocument/2006/relationships/hyperlink" Target="https://e-ecolog.ru/docs/okJ6cn-tHWOkQZvhKGGrS/41" TargetMode="External"/><Relationship Id="rId26" Type="http://schemas.openxmlformats.org/officeDocument/2006/relationships/hyperlink" Target="https://e-ecolog.ru/docs/VS0cmW_cOBJBcw6tx5s5r" TargetMode="External"/><Relationship Id="rId3" Type="http://schemas.openxmlformats.org/officeDocument/2006/relationships/styles" Target="styles.xml"/><Relationship Id="rId21" Type="http://schemas.openxmlformats.org/officeDocument/2006/relationships/hyperlink" Target="https://e-ecolog.ru/docs/bvBB5obf9PK7YKQsEJU_0/89" TargetMode="External"/><Relationship Id="rId7" Type="http://schemas.openxmlformats.org/officeDocument/2006/relationships/oleObject" Target="embeddings/oleObject1.bin"/><Relationship Id="rId12" Type="http://schemas.openxmlformats.org/officeDocument/2006/relationships/hyperlink" Target="https://e-ecolog.ru/docs/QLNI8c2-a_7M5czrvOSh_" TargetMode="External"/><Relationship Id="rId17" Type="http://schemas.openxmlformats.org/officeDocument/2006/relationships/hyperlink" Target="https://e-ecolog.ru/docs/anghUxWOrTWGpS7CUsSl_/55" TargetMode="External"/><Relationship Id="rId25" Type="http://schemas.openxmlformats.org/officeDocument/2006/relationships/hyperlink" Target="https://e-ecolog.ru/docs/VS0cmW_cOBJBcw6tx5s5r" TargetMode="External"/><Relationship Id="rId2" Type="http://schemas.openxmlformats.org/officeDocument/2006/relationships/numbering" Target="numbering.xml"/><Relationship Id="rId16" Type="http://schemas.openxmlformats.org/officeDocument/2006/relationships/hyperlink" Target="https://e-ecolog.ru/docs/TqyM4g72TT9cdx0pOEDjR" TargetMode="External"/><Relationship Id="rId20" Type="http://schemas.openxmlformats.org/officeDocument/2006/relationships/hyperlink" Target="https://e-ecolog.ru/docs/bvBB5obf9PK7YKQsEJU_0/8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ormativ.kontur.ru/document?moduleId=1&amp;documentId=351729" TargetMode="External"/><Relationship Id="rId24" Type="http://schemas.openxmlformats.org/officeDocument/2006/relationships/hyperlink" Target="https://e-ecolog.ru/docs/bvBB5obf9PK7YKQsEJU_0/89" TargetMode="External"/><Relationship Id="rId5" Type="http://schemas.openxmlformats.org/officeDocument/2006/relationships/webSettings" Target="webSettings.xml"/><Relationship Id="rId15" Type="http://schemas.openxmlformats.org/officeDocument/2006/relationships/hyperlink" Target="https://e-ecolog.ru/docs/VImUsECYxQHIvG0PAldUN" TargetMode="External"/><Relationship Id="rId23" Type="http://schemas.openxmlformats.org/officeDocument/2006/relationships/hyperlink" Target="https://e-ecolog.ru/docs/bvBB5obf9PK7YKQsEJU_0/214" TargetMode="External"/><Relationship Id="rId28" Type="http://schemas.openxmlformats.org/officeDocument/2006/relationships/hyperlink" Target="https://e-ecolog.ru/docs/IWV8kw1IAyB_U68vdQMVj" TargetMode="External"/><Relationship Id="rId10" Type="http://schemas.openxmlformats.org/officeDocument/2006/relationships/hyperlink" Target="https://normativ.kontur.ru/document?moduleId=1&amp;documentId=351729" TargetMode="External"/><Relationship Id="rId19" Type="http://schemas.openxmlformats.org/officeDocument/2006/relationships/hyperlink" Target="https://e-ecolog.ru/docs/ECvYMlRpz4UBqYJYtfuRY" TargetMode="External"/><Relationship Id="rId4" Type="http://schemas.openxmlformats.org/officeDocument/2006/relationships/settings" Target="settings.xml"/><Relationship Id="rId9" Type="http://schemas.openxmlformats.org/officeDocument/2006/relationships/hyperlink" Target="https://normativ.kontur.ru/document?moduleId=1&amp;documentId=379954" TargetMode="External"/><Relationship Id="rId14" Type="http://schemas.openxmlformats.org/officeDocument/2006/relationships/hyperlink" Target="https://e-ecolog.ru/docs/rBP7uD5GHuI57UaRyGGX9" TargetMode="External"/><Relationship Id="rId22" Type="http://schemas.openxmlformats.org/officeDocument/2006/relationships/hyperlink" Target="https://e-ecolog.ru/docs/bvBB5obf9PK7YKQsEJU_0/89" TargetMode="External"/><Relationship Id="rId27" Type="http://schemas.openxmlformats.org/officeDocument/2006/relationships/hyperlink" Target="https://e-ecolog.ru/docs/VS0cmW_cOBJBcw6tx5s5r"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11891</Words>
  <Characters>67780</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УРЫСЫЕ ФЕДЕРАЦИЕ</vt:lpstr>
    </vt:vector>
  </TitlesOfParts>
  <Company>*</Company>
  <LinksUpToDate>false</LinksUpToDate>
  <CharactersWithSpaces>79512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УРЫСЫЕ ФЕДЕРАЦИЕ</dc:title>
  <dc:creator>1</dc:creator>
  <cp:lastModifiedBy>User</cp:lastModifiedBy>
  <cp:revision>5</cp:revision>
  <cp:lastPrinted>2024-05-06T12:37:00Z</cp:lastPrinted>
  <dcterms:created xsi:type="dcterms:W3CDTF">2024-05-06T12:15:00Z</dcterms:created>
  <dcterms:modified xsi:type="dcterms:W3CDTF">2024-05-08T08:11:00Z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1A3F152325BD42A599879BC5A2BFC320</vt:lpwstr>
  </property>
</Properties>
</file>