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0F8B" w:rsidRDefault="005421F6">
      <w:pPr>
        <w:jc w:val="center"/>
        <w:rPr>
          <w:b/>
          <w:sz w:val="20"/>
        </w:rPr>
      </w:pPr>
      <w:r w:rsidRPr="005421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7216" filled="t">
            <v:fill color2="black"/>
            <v:imagedata r:id="rId6" o:title=""/>
          </v:shape>
          <o:OLEObject Type="Embed" ProgID="PBrush" ShapeID="_x0000_s1029" DrawAspect="Content" ObjectID="_1776671722" r:id="rId7"/>
        </w:pict>
      </w:r>
      <w:r w:rsidR="00F10DE7">
        <w:rPr>
          <w:b/>
          <w:sz w:val="20"/>
        </w:rPr>
        <w:t>РЕСПУБЛИКА АДЫГЕЯ</w:t>
      </w:r>
    </w:p>
    <w:p w:rsidR="00100F8B" w:rsidRDefault="00F10DE7">
      <w:pPr>
        <w:tabs>
          <w:tab w:val="left" w:pos="1985"/>
        </w:tabs>
        <w:jc w:val="center"/>
        <w:rPr>
          <w:b/>
          <w:sz w:val="20"/>
        </w:rPr>
      </w:pPr>
      <w:r>
        <w:rPr>
          <w:b/>
          <w:sz w:val="20"/>
        </w:rPr>
        <w:t xml:space="preserve">Администрация </w:t>
      </w:r>
    </w:p>
    <w:p w:rsidR="00100F8B" w:rsidRDefault="00F10DE7">
      <w:pPr>
        <w:tabs>
          <w:tab w:val="left" w:pos="1985"/>
        </w:tabs>
        <w:jc w:val="center"/>
        <w:rPr>
          <w:b/>
          <w:sz w:val="20"/>
        </w:rPr>
      </w:pPr>
      <w:r>
        <w:rPr>
          <w:b/>
          <w:sz w:val="20"/>
        </w:rPr>
        <w:t>муниципального образования</w:t>
      </w:r>
    </w:p>
    <w:p w:rsidR="00100F8B" w:rsidRDefault="00F10DE7">
      <w:pPr>
        <w:tabs>
          <w:tab w:val="left" w:pos="0"/>
          <w:tab w:val="left" w:pos="709"/>
        </w:tabs>
        <w:ind w:left="-180"/>
        <w:jc w:val="center"/>
        <w:rPr>
          <w:b/>
          <w:sz w:val="20"/>
        </w:rPr>
      </w:pPr>
      <w:r>
        <w:rPr>
          <w:b/>
          <w:sz w:val="20"/>
        </w:rPr>
        <w:t xml:space="preserve"> «</w:t>
      </w:r>
      <w:proofErr w:type="spellStart"/>
      <w:r>
        <w:rPr>
          <w:b/>
          <w:sz w:val="20"/>
        </w:rPr>
        <w:t>Гиагинское</w:t>
      </w:r>
      <w:proofErr w:type="spellEnd"/>
      <w:r>
        <w:rPr>
          <w:b/>
          <w:sz w:val="20"/>
        </w:rPr>
        <w:t xml:space="preserve"> сельское поселение»</w:t>
      </w:r>
    </w:p>
    <w:p w:rsidR="00100F8B" w:rsidRDefault="00100F8B">
      <w:pPr>
        <w:ind w:left="-180"/>
        <w:jc w:val="both"/>
        <w:rPr>
          <w:b/>
          <w:sz w:val="20"/>
        </w:rPr>
      </w:pPr>
    </w:p>
    <w:p w:rsidR="00100F8B" w:rsidRDefault="00F10DE7">
      <w:pPr>
        <w:ind w:left="-180"/>
        <w:jc w:val="center"/>
        <w:rPr>
          <w:b/>
          <w:sz w:val="20"/>
        </w:rPr>
      </w:pPr>
      <w:r>
        <w:rPr>
          <w:b/>
          <w:sz w:val="20"/>
        </w:rPr>
        <w:lastRenderedPageBreak/>
        <w:t>АДЫГЭ РЕСПУБЛИКЭМК</w:t>
      </w:r>
      <w:proofErr w:type="gramStart"/>
      <w:r>
        <w:rPr>
          <w:b/>
          <w:sz w:val="20"/>
          <w:lang w:val="en-US"/>
        </w:rPr>
        <w:t>I</w:t>
      </w:r>
      <w:proofErr w:type="gramEnd"/>
      <w:r>
        <w:rPr>
          <w:b/>
          <w:sz w:val="20"/>
        </w:rPr>
        <w:t xml:space="preserve">Э </w:t>
      </w:r>
    </w:p>
    <w:p w:rsidR="00100F8B" w:rsidRDefault="00F10DE7">
      <w:pPr>
        <w:ind w:left="-180"/>
        <w:jc w:val="center"/>
        <w:rPr>
          <w:b/>
          <w:sz w:val="20"/>
        </w:rPr>
      </w:pPr>
      <w:proofErr w:type="spellStart"/>
      <w:r>
        <w:rPr>
          <w:b/>
          <w:sz w:val="20"/>
        </w:rPr>
        <w:t>Муниципальнэ</w:t>
      </w:r>
      <w:proofErr w:type="spellEnd"/>
      <w:r>
        <w:rPr>
          <w:b/>
          <w:sz w:val="20"/>
        </w:rPr>
        <w:t xml:space="preserve">  </w:t>
      </w:r>
      <w:proofErr w:type="spellStart"/>
      <w:r>
        <w:rPr>
          <w:b/>
          <w:sz w:val="20"/>
        </w:rPr>
        <w:t>образованиеу</w:t>
      </w:r>
      <w:proofErr w:type="spellEnd"/>
    </w:p>
    <w:p w:rsidR="00100F8B" w:rsidRDefault="00F10DE7">
      <w:pPr>
        <w:ind w:left="-180"/>
        <w:jc w:val="center"/>
        <w:rPr>
          <w:b/>
          <w:sz w:val="20"/>
        </w:rPr>
      </w:pPr>
      <w:r>
        <w:rPr>
          <w:b/>
          <w:sz w:val="20"/>
        </w:rPr>
        <w:t>«</w:t>
      </w:r>
      <w:proofErr w:type="spellStart"/>
      <w:r>
        <w:rPr>
          <w:b/>
          <w:sz w:val="20"/>
        </w:rPr>
        <w:t>Джэджэ</w:t>
      </w:r>
      <w:proofErr w:type="spellEnd"/>
      <w:r>
        <w:rPr>
          <w:b/>
          <w:sz w:val="20"/>
        </w:rPr>
        <w:t xml:space="preserve"> </w:t>
      </w:r>
      <w:proofErr w:type="spellStart"/>
      <w:r>
        <w:rPr>
          <w:b/>
          <w:sz w:val="20"/>
        </w:rPr>
        <w:t>къоджэ</w:t>
      </w:r>
      <w:proofErr w:type="spellEnd"/>
      <w:r>
        <w:rPr>
          <w:b/>
          <w:sz w:val="20"/>
        </w:rPr>
        <w:t xml:space="preserve"> </w:t>
      </w:r>
      <w:proofErr w:type="spellStart"/>
      <w:r>
        <w:rPr>
          <w:b/>
          <w:sz w:val="20"/>
        </w:rPr>
        <w:t>псэуп</w:t>
      </w:r>
      <w:proofErr w:type="spellEnd"/>
      <w:proofErr w:type="gramStart"/>
      <w:r>
        <w:rPr>
          <w:b/>
          <w:sz w:val="20"/>
          <w:lang w:val="en-US"/>
        </w:rPr>
        <w:t>l</w:t>
      </w:r>
      <w:proofErr w:type="spellStart"/>
      <w:proofErr w:type="gramEnd"/>
      <w:r>
        <w:rPr>
          <w:b/>
          <w:sz w:val="20"/>
        </w:rPr>
        <w:t>эм</w:t>
      </w:r>
      <w:proofErr w:type="spellEnd"/>
      <w:r>
        <w:rPr>
          <w:b/>
          <w:sz w:val="20"/>
        </w:rPr>
        <w:t xml:space="preserve">»  </w:t>
      </w:r>
    </w:p>
    <w:p w:rsidR="00100F8B" w:rsidRDefault="00F10DE7">
      <w:pPr>
        <w:ind w:left="-180"/>
        <w:jc w:val="center"/>
        <w:rPr>
          <w:sz w:val="16"/>
        </w:rPr>
      </w:pPr>
      <w:proofErr w:type="spellStart"/>
      <w:r>
        <w:rPr>
          <w:b/>
          <w:sz w:val="20"/>
        </w:rPr>
        <w:t>иадминистрацие</w:t>
      </w:r>
      <w:proofErr w:type="spellEnd"/>
    </w:p>
    <w:p w:rsidR="00100F8B" w:rsidRDefault="00100F8B">
      <w:pPr>
        <w:tabs>
          <w:tab w:val="left" w:pos="0"/>
        </w:tabs>
        <w:jc w:val="center"/>
        <w:sectPr w:rsidR="00100F8B">
          <w:pgSz w:w="11906" w:h="16838"/>
          <w:pgMar w:top="426" w:right="850" w:bottom="1134" w:left="1701" w:header="720" w:footer="720" w:gutter="0"/>
          <w:cols w:num="2" w:space="720" w:equalWidth="0">
            <w:col w:w="3338" w:space="1980"/>
            <w:col w:w="4035"/>
          </w:cols>
          <w:docGrid w:linePitch="600" w:charSpace="24576"/>
        </w:sectPr>
      </w:pPr>
    </w:p>
    <w:p w:rsidR="00100F8B" w:rsidRDefault="00100F8B">
      <w:pPr>
        <w:tabs>
          <w:tab w:val="left" w:pos="0"/>
        </w:tabs>
        <w:ind w:hanging="180"/>
        <w:jc w:val="center"/>
        <w:rPr>
          <w:sz w:val="16"/>
        </w:rPr>
      </w:pPr>
    </w:p>
    <w:p w:rsidR="004D0A85" w:rsidRDefault="005421F6" w:rsidP="004D0A85">
      <w:pPr>
        <w:pStyle w:val="1"/>
        <w:jc w:val="left"/>
        <w:rPr>
          <w:sz w:val="24"/>
        </w:rPr>
      </w:pPr>
      <w:r w:rsidRPr="005421F6">
        <w:rPr>
          <w:sz w:val="20"/>
        </w:rPr>
        <w:pict>
          <v:line id="Прямая соединительная линия 19" o:spid="_x0000_s1026" style="position:absolute;left:0;text-align:left;z-index:-251656192" from="-104.65pt,9.5pt" to="525.35pt,11pt" o:gfxdata="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gcpjVAAAACAEAAA8AAAAAAAAAAQAgAAAA&#10;IgAAAGRycy9kb3ducmV2LnhtbFBLAQIUABQAAAAIAIdO4kDm1bpuDgIAAOEDAAAOAAAAAAAAAAEA&#10;IAAAACQBAABkcnMvZTJvRG9jLnhtbFBLBQYAAAAABgAGAFkBAACkBQAAAAA=&#10;" strokeweight="6pt">
            <v:stroke linestyle="thickBetweenThin"/>
          </v:line>
        </w:pict>
      </w:r>
      <w:r w:rsidR="004D0A85">
        <w:rPr>
          <w:sz w:val="24"/>
        </w:rPr>
        <w:t xml:space="preserve">                                                           </w:t>
      </w:r>
    </w:p>
    <w:p w:rsidR="004D0A85" w:rsidRDefault="00BA0985" w:rsidP="004D0A85">
      <w:pPr>
        <w:pStyle w:val="1"/>
        <w:jc w:val="left"/>
        <w:rPr>
          <w:sz w:val="24"/>
        </w:rPr>
      </w:pPr>
      <w:r>
        <w:rPr>
          <w:sz w:val="24"/>
        </w:rPr>
        <w:t xml:space="preserve">                                            </w:t>
      </w:r>
    </w:p>
    <w:p w:rsidR="00E41A1B" w:rsidRDefault="00E41A1B" w:rsidP="00E41A1B">
      <w:pPr>
        <w:pStyle w:val="1"/>
        <w:tabs>
          <w:tab w:val="num" w:pos="0"/>
        </w:tabs>
        <w:ind w:left="432" w:hanging="432"/>
        <w:jc w:val="both"/>
        <w:rPr>
          <w:sz w:val="28"/>
          <w:szCs w:val="28"/>
        </w:rPr>
      </w:pPr>
      <w:r w:rsidRPr="00193985">
        <w:rPr>
          <w:sz w:val="28"/>
          <w:szCs w:val="28"/>
        </w:rPr>
        <w:t xml:space="preserve">                                            ПОСТАНОВЛЕНИЕ  </w:t>
      </w:r>
    </w:p>
    <w:p w:rsidR="00E41A1B" w:rsidRDefault="00E41A1B" w:rsidP="00E41A1B"/>
    <w:p w:rsidR="00F01977" w:rsidRPr="00751E3E" w:rsidRDefault="00E41A1B" w:rsidP="00E41A1B">
      <w:pPr>
        <w:rPr>
          <w:u w:val="single"/>
        </w:rPr>
      </w:pPr>
      <w:r>
        <w:t xml:space="preserve">                   </w:t>
      </w:r>
      <w:r w:rsidR="00C579C1">
        <w:t xml:space="preserve">                    </w:t>
      </w:r>
      <w:r>
        <w:t xml:space="preserve">    от </w:t>
      </w:r>
      <w:r w:rsidR="00751E3E">
        <w:t xml:space="preserve"> </w:t>
      </w:r>
      <w:r w:rsidRPr="00751E3E">
        <w:rPr>
          <w:u w:val="single"/>
        </w:rPr>
        <w:t>«</w:t>
      </w:r>
      <w:r w:rsidR="00751E3E" w:rsidRPr="00751E3E">
        <w:rPr>
          <w:u w:val="single"/>
        </w:rPr>
        <w:t>08</w:t>
      </w:r>
      <w:r w:rsidRPr="00751E3E">
        <w:rPr>
          <w:u w:val="single"/>
        </w:rPr>
        <w:t>»</w:t>
      </w:r>
      <w:r w:rsidR="00751E3E" w:rsidRPr="00751E3E">
        <w:rPr>
          <w:u w:val="single"/>
        </w:rPr>
        <w:t xml:space="preserve"> мая </w:t>
      </w:r>
      <w:r w:rsidRPr="00751E3E">
        <w:rPr>
          <w:u w:val="single"/>
        </w:rPr>
        <w:t>202</w:t>
      </w:r>
      <w:r w:rsidR="00485E11" w:rsidRPr="00751E3E">
        <w:rPr>
          <w:u w:val="single"/>
        </w:rPr>
        <w:t>4</w:t>
      </w:r>
      <w:r w:rsidRPr="00751E3E">
        <w:rPr>
          <w:u w:val="single"/>
        </w:rPr>
        <w:t xml:space="preserve">г.    </w:t>
      </w:r>
      <w:r w:rsidR="00751E3E" w:rsidRPr="00751E3E">
        <w:rPr>
          <w:u w:val="single"/>
        </w:rPr>
        <w:t>№ 258</w:t>
      </w:r>
    </w:p>
    <w:p w:rsidR="00F01977" w:rsidRDefault="00F01977" w:rsidP="00E41A1B"/>
    <w:p w:rsidR="00F01977" w:rsidRDefault="00E41A1B" w:rsidP="00F01977">
      <w:pPr>
        <w:spacing w:line="100" w:lineRule="atLeast"/>
        <w:jc w:val="both"/>
      </w:pPr>
      <w:r>
        <w:t xml:space="preserve">    </w:t>
      </w:r>
      <w:r w:rsidR="00F01977">
        <w:rPr>
          <w:b/>
          <w:bCs/>
        </w:rPr>
        <w:t>"О</w:t>
      </w:r>
      <w:r w:rsidR="002D2E45">
        <w:rPr>
          <w:b/>
          <w:bCs/>
        </w:rPr>
        <w:t xml:space="preserve"> внесении изменений в постановление главы муниципального образования « </w:t>
      </w:r>
      <w:proofErr w:type="spellStart"/>
      <w:r w:rsidR="002D2E45">
        <w:rPr>
          <w:b/>
          <w:bCs/>
        </w:rPr>
        <w:t>Гиагинское</w:t>
      </w:r>
      <w:proofErr w:type="spellEnd"/>
      <w:r w:rsidR="002D2E45">
        <w:rPr>
          <w:b/>
          <w:bCs/>
        </w:rPr>
        <w:t xml:space="preserve"> сельское поселение» № 54 от 15.04.2021г. «О</w:t>
      </w:r>
      <w:r w:rsidR="00A67B67">
        <w:rPr>
          <w:b/>
          <w:bCs/>
        </w:rPr>
        <w:t>б</w:t>
      </w:r>
      <w:r w:rsidR="00485E11">
        <w:rPr>
          <w:b/>
          <w:bCs/>
        </w:rPr>
        <w:t xml:space="preserve"> </w:t>
      </w:r>
      <w:r w:rsidR="00A67B67">
        <w:rPr>
          <w:b/>
          <w:bCs/>
        </w:rPr>
        <w:t>утверждении</w:t>
      </w:r>
      <w:r w:rsidR="002D2E45">
        <w:rPr>
          <w:b/>
          <w:bCs/>
        </w:rPr>
        <w:t xml:space="preserve"> </w:t>
      </w:r>
      <w:r w:rsidR="00A67B67">
        <w:rPr>
          <w:b/>
          <w:bCs/>
        </w:rPr>
        <w:t>стандарт</w:t>
      </w:r>
      <w:r w:rsidR="002D2E45">
        <w:rPr>
          <w:b/>
          <w:bCs/>
        </w:rPr>
        <w:t>ов</w:t>
      </w:r>
      <w:r w:rsidR="00A67B67">
        <w:rPr>
          <w:b/>
          <w:bCs/>
        </w:rPr>
        <w:t xml:space="preserve"> </w:t>
      </w:r>
      <w:r w:rsidR="002D2E45">
        <w:rPr>
          <w:b/>
          <w:bCs/>
        </w:rPr>
        <w:t>в муниципальном образовании «</w:t>
      </w:r>
      <w:proofErr w:type="spellStart"/>
      <w:r w:rsidR="002D2E45">
        <w:rPr>
          <w:b/>
          <w:bCs/>
        </w:rPr>
        <w:t>Гиагинское</w:t>
      </w:r>
      <w:proofErr w:type="spellEnd"/>
      <w:r w:rsidR="002D2E45">
        <w:rPr>
          <w:b/>
          <w:bCs/>
        </w:rPr>
        <w:t xml:space="preserve"> сельское поселение».</w:t>
      </w:r>
    </w:p>
    <w:p w:rsidR="00F14E81" w:rsidRPr="001C3A26" w:rsidRDefault="00F01977" w:rsidP="00F01977">
      <w:pPr>
        <w:tabs>
          <w:tab w:val="left" w:pos="284"/>
        </w:tabs>
        <w:spacing w:before="240"/>
        <w:ind w:left="142"/>
        <w:jc w:val="both"/>
        <w:rPr>
          <w:szCs w:val="28"/>
        </w:rPr>
      </w:pPr>
      <w:r>
        <w:t xml:space="preserve">         В </w:t>
      </w:r>
      <w:r w:rsidR="002D2E45">
        <w:t>целях совершенствования регулирования бюджетного учета активов и  обязательств Российской Федерации,</w:t>
      </w:r>
      <w:r w:rsidR="00F14E81">
        <w:t xml:space="preserve"> </w:t>
      </w:r>
      <w:r w:rsidR="002D2E45">
        <w:t>субъектов Российской Федерации и муниципальных образований,</w:t>
      </w:r>
      <w:r w:rsidR="00F14E81">
        <w:t xml:space="preserve"> о</w:t>
      </w:r>
      <w:r w:rsidR="002D2E45">
        <w:t>пераций,</w:t>
      </w:r>
      <w:r w:rsidR="00F14E81">
        <w:t xml:space="preserve"> и</w:t>
      </w:r>
      <w:r w:rsidR="002D2E45">
        <w:t>змен</w:t>
      </w:r>
      <w:r w:rsidR="008C2914">
        <w:t>яю</w:t>
      </w:r>
      <w:r w:rsidR="002D2E45">
        <w:t xml:space="preserve">щих указанные активы и </w:t>
      </w:r>
      <w:r w:rsidR="00F14E81">
        <w:t>обязательства, бухгалтерского учета государственны</w:t>
      </w:r>
      <w:proofErr w:type="gramStart"/>
      <w:r w:rsidR="00F14E81">
        <w:t>х(</w:t>
      </w:r>
      <w:proofErr w:type="gramEnd"/>
      <w:r w:rsidR="00F14E81">
        <w:t>муниципальных) бюджетных и автономных учреждений и составления бюджетной отчетности,    бухгалтерской (финансовой) отчетности государственных(муниципальных) бюджетных и автономных учреждений и согласно абзацу тридцать первому статьи и пункту 1 статьи 264 Бюджетного кодекса Российской Федерации, части 16 статьи 21 и пункту 2 части 1 стать1 23 Федерального закона от 6 декабря 2011 года № 402 «О бухгалтерском учета»</w:t>
      </w:r>
      <w:proofErr w:type="gramStart"/>
      <w:r w:rsidR="001C3A26">
        <w:t>,</w:t>
      </w:r>
      <w:r w:rsidR="00D159C8">
        <w:t>в</w:t>
      </w:r>
      <w:proofErr w:type="gramEnd"/>
      <w:r w:rsidR="00D159C8">
        <w:t xml:space="preserve"> соответствии с</w:t>
      </w:r>
      <w:r w:rsidR="001C3A26" w:rsidRPr="001C3A26">
        <w:rPr>
          <w:rFonts w:ascii="Formular" w:hAnsi="Formular"/>
          <w:color w:val="2A3143"/>
          <w:sz w:val="21"/>
          <w:szCs w:val="21"/>
        </w:rPr>
        <w:t xml:space="preserve"> </w:t>
      </w:r>
      <w:r w:rsidR="001C3A26" w:rsidRPr="001C3A26">
        <w:rPr>
          <w:color w:val="2A3143"/>
          <w:szCs w:val="28"/>
        </w:rPr>
        <w:t>приказом Министерства финансов</w:t>
      </w:r>
      <w:r w:rsidR="006308D7">
        <w:rPr>
          <w:color w:val="2A3143"/>
          <w:szCs w:val="28"/>
        </w:rPr>
        <w:t xml:space="preserve"> </w:t>
      </w:r>
      <w:r w:rsidR="001C3A26" w:rsidRPr="001C3A26">
        <w:rPr>
          <w:color w:val="2A3143"/>
          <w:szCs w:val="28"/>
        </w:rPr>
        <w:t>Российской</w:t>
      </w:r>
      <w:r w:rsidR="001C3A26">
        <w:rPr>
          <w:color w:val="2A3143"/>
          <w:szCs w:val="28"/>
        </w:rPr>
        <w:t xml:space="preserve"> </w:t>
      </w:r>
      <w:r w:rsidR="001C3A26" w:rsidRPr="001C3A26">
        <w:rPr>
          <w:color w:val="2A3143"/>
          <w:szCs w:val="28"/>
        </w:rPr>
        <w:t>Федерации</w:t>
      </w:r>
      <w:r w:rsidR="001C3A26">
        <w:rPr>
          <w:color w:val="2A3143"/>
          <w:szCs w:val="28"/>
        </w:rPr>
        <w:t xml:space="preserve"> </w:t>
      </w:r>
      <w:r w:rsidR="001C3A26" w:rsidRPr="001C3A26">
        <w:rPr>
          <w:color w:val="2A3143"/>
          <w:szCs w:val="28"/>
        </w:rPr>
        <w:t>от 13.09.2023 № 144н</w:t>
      </w:r>
    </w:p>
    <w:p w:rsidR="00F01977" w:rsidRDefault="00F01977" w:rsidP="00F01977">
      <w:pPr>
        <w:tabs>
          <w:tab w:val="left" w:pos="284"/>
        </w:tabs>
        <w:spacing w:before="240"/>
        <w:ind w:left="142"/>
        <w:jc w:val="both"/>
      </w:pPr>
      <w:r>
        <w:t xml:space="preserve">                                              ПОСТАНОВЛЯЮ:</w:t>
      </w:r>
    </w:p>
    <w:p w:rsidR="00F01977" w:rsidRDefault="00F01977" w:rsidP="00F01977">
      <w:pPr>
        <w:tabs>
          <w:tab w:val="left" w:pos="284"/>
        </w:tabs>
        <w:spacing w:before="240"/>
        <w:ind w:left="142"/>
        <w:jc w:val="both"/>
      </w:pPr>
      <w:r>
        <w:t>1.</w:t>
      </w:r>
      <w:r w:rsidR="00CA58DD">
        <w:t xml:space="preserve">Внести изменения в стандарт бухгалтерского учета для организаций государственного сектора «Учетная политика, оценочные значения и ошибки, </w:t>
      </w:r>
      <w:proofErr w:type="gramStart"/>
      <w:r w:rsidR="00CA58DD">
        <w:t>утвержд</w:t>
      </w:r>
      <w:r w:rsidR="008C2914">
        <w:t>е</w:t>
      </w:r>
      <w:r w:rsidR="00CA58DD">
        <w:t>нный</w:t>
      </w:r>
      <w:proofErr w:type="gramEnd"/>
      <w:r w:rsidR="00CA58DD">
        <w:t xml:space="preserve"> приказом Минист</w:t>
      </w:r>
      <w:r w:rsidR="008C2914">
        <w:t>ерства</w:t>
      </w:r>
      <w:r w:rsidR="00CA58DD">
        <w:t xml:space="preserve"> финансов Российской Федерации от 30 декабря 2017 года № 274н согласно приложений. </w:t>
      </w:r>
    </w:p>
    <w:p w:rsidR="00F01977" w:rsidRDefault="00F01977" w:rsidP="00F01977">
      <w:pPr>
        <w:tabs>
          <w:tab w:val="left" w:pos="284"/>
        </w:tabs>
        <w:spacing w:before="240"/>
        <w:ind w:left="142"/>
        <w:jc w:val="both"/>
      </w:pPr>
      <w:r>
        <w:t>2.Настоящее постановление вступает в силу с момента подписания и подлежит размещению на сайте администрации.</w:t>
      </w:r>
    </w:p>
    <w:p w:rsidR="00F01977" w:rsidRDefault="00F01977" w:rsidP="00F01977">
      <w:pPr>
        <w:tabs>
          <w:tab w:val="left" w:pos="284"/>
        </w:tabs>
        <w:spacing w:before="240"/>
        <w:ind w:left="142"/>
        <w:jc w:val="both"/>
      </w:pPr>
      <w:r>
        <w:t>3.</w:t>
      </w:r>
      <w:proofErr w:type="gramStart"/>
      <w:r>
        <w:t>Контроль за</w:t>
      </w:r>
      <w:proofErr w:type="gramEnd"/>
      <w:r>
        <w:t xml:space="preserve"> исполнением данного постановления возложить на </w:t>
      </w:r>
      <w:r w:rsidR="00CA58DD">
        <w:t>начальника</w:t>
      </w:r>
      <w:r>
        <w:t xml:space="preserve"> финансово-бухгалтерского отдела </w:t>
      </w:r>
      <w:proofErr w:type="spellStart"/>
      <w:r>
        <w:t>Шкурат</w:t>
      </w:r>
      <w:proofErr w:type="spellEnd"/>
      <w:r>
        <w:t xml:space="preserve"> Е.С.</w:t>
      </w:r>
    </w:p>
    <w:p w:rsidR="00CA58DD" w:rsidRDefault="00CA58DD" w:rsidP="00CA58DD">
      <w:pPr>
        <w:tabs>
          <w:tab w:val="left" w:pos="142"/>
          <w:tab w:val="left" w:pos="567"/>
          <w:tab w:val="left" w:pos="709"/>
          <w:tab w:val="left" w:pos="993"/>
          <w:tab w:val="left" w:pos="1276"/>
          <w:tab w:val="left" w:pos="1560"/>
          <w:tab w:val="left" w:pos="6237"/>
          <w:tab w:val="left" w:pos="6663"/>
          <w:tab w:val="left" w:pos="7088"/>
          <w:tab w:val="left" w:pos="7230"/>
        </w:tabs>
        <w:jc w:val="both"/>
      </w:pPr>
    </w:p>
    <w:p w:rsidR="00F24F34" w:rsidRDefault="00E41A1B" w:rsidP="00CA58DD">
      <w:pPr>
        <w:tabs>
          <w:tab w:val="left" w:pos="142"/>
          <w:tab w:val="left" w:pos="567"/>
          <w:tab w:val="left" w:pos="709"/>
          <w:tab w:val="left" w:pos="993"/>
          <w:tab w:val="left" w:pos="1276"/>
          <w:tab w:val="left" w:pos="1560"/>
          <w:tab w:val="left" w:pos="6237"/>
          <w:tab w:val="left" w:pos="6663"/>
          <w:tab w:val="left" w:pos="7088"/>
          <w:tab w:val="left" w:pos="7230"/>
        </w:tabs>
        <w:jc w:val="both"/>
      </w:pPr>
      <w:r>
        <w:t xml:space="preserve">  </w:t>
      </w:r>
    </w:p>
    <w:p w:rsidR="006308D7" w:rsidRDefault="006308D7" w:rsidP="00CA58DD">
      <w:pPr>
        <w:tabs>
          <w:tab w:val="left" w:pos="142"/>
          <w:tab w:val="left" w:pos="567"/>
          <w:tab w:val="left" w:pos="709"/>
          <w:tab w:val="left" w:pos="993"/>
          <w:tab w:val="left" w:pos="1276"/>
          <w:tab w:val="left" w:pos="1560"/>
          <w:tab w:val="left" w:pos="6237"/>
          <w:tab w:val="left" w:pos="6663"/>
          <w:tab w:val="left" w:pos="7088"/>
          <w:tab w:val="left" w:pos="7230"/>
        </w:tabs>
        <w:jc w:val="both"/>
        <w:rPr>
          <w:szCs w:val="28"/>
        </w:rPr>
      </w:pPr>
    </w:p>
    <w:p w:rsidR="00CA58DD" w:rsidRDefault="00F01977" w:rsidP="00F01977">
      <w:pPr>
        <w:jc w:val="both"/>
        <w:rPr>
          <w:szCs w:val="28"/>
        </w:rPr>
      </w:pPr>
      <w:r>
        <w:rPr>
          <w:szCs w:val="28"/>
        </w:rPr>
        <w:t xml:space="preserve"> </w:t>
      </w:r>
      <w:proofErr w:type="gramStart"/>
      <w:r w:rsidR="00CA58DD">
        <w:rPr>
          <w:szCs w:val="28"/>
        </w:rPr>
        <w:t>Исполняющий</w:t>
      </w:r>
      <w:proofErr w:type="gramEnd"/>
      <w:r w:rsidR="00CA58DD">
        <w:rPr>
          <w:szCs w:val="28"/>
        </w:rPr>
        <w:t xml:space="preserve"> обязанности</w:t>
      </w:r>
    </w:p>
    <w:p w:rsidR="00F01977" w:rsidRDefault="00F01977" w:rsidP="00F01977">
      <w:pPr>
        <w:jc w:val="both"/>
        <w:rPr>
          <w:szCs w:val="28"/>
        </w:rPr>
      </w:pPr>
      <w:r>
        <w:rPr>
          <w:szCs w:val="28"/>
        </w:rPr>
        <w:t xml:space="preserve"> главы  муниципального образования</w:t>
      </w:r>
    </w:p>
    <w:p w:rsidR="00F01977" w:rsidRDefault="00F01977" w:rsidP="00F01977">
      <w:pPr>
        <w:jc w:val="both"/>
        <w:rPr>
          <w:szCs w:val="28"/>
        </w:rPr>
      </w:pPr>
      <w:r>
        <w:rPr>
          <w:szCs w:val="28"/>
        </w:rPr>
        <w:t>«</w:t>
      </w:r>
      <w:proofErr w:type="spellStart"/>
      <w:r>
        <w:rPr>
          <w:szCs w:val="28"/>
        </w:rPr>
        <w:t>Гиагинское</w:t>
      </w:r>
      <w:proofErr w:type="spellEnd"/>
      <w:r>
        <w:rPr>
          <w:szCs w:val="28"/>
        </w:rPr>
        <w:t xml:space="preserve"> сельское поселение»                                                   А.Н.Лукьянов</w:t>
      </w:r>
    </w:p>
    <w:p w:rsidR="00F01977" w:rsidRDefault="00F01977" w:rsidP="00F01977">
      <w:pPr>
        <w:jc w:val="both"/>
        <w:rPr>
          <w:szCs w:val="28"/>
        </w:rPr>
      </w:pPr>
    </w:p>
    <w:p w:rsidR="00F01977" w:rsidRDefault="006308D7" w:rsidP="00F01977">
      <w:pPr>
        <w:jc w:val="both"/>
        <w:rPr>
          <w:szCs w:val="28"/>
        </w:rPr>
      </w:pPr>
      <w:r>
        <w:rPr>
          <w:szCs w:val="28"/>
        </w:rPr>
        <w:t>На</w:t>
      </w:r>
      <w:r w:rsidR="00F01977">
        <w:rPr>
          <w:szCs w:val="28"/>
        </w:rPr>
        <w:t xml:space="preserve">чальник </w:t>
      </w:r>
      <w:proofErr w:type="gramStart"/>
      <w:r w:rsidR="00F01977">
        <w:rPr>
          <w:szCs w:val="28"/>
        </w:rPr>
        <w:t>финансово-бухгалтерского</w:t>
      </w:r>
      <w:proofErr w:type="gramEnd"/>
    </w:p>
    <w:p w:rsidR="00F01977" w:rsidRDefault="00F01977" w:rsidP="006308D7">
      <w:pPr>
        <w:tabs>
          <w:tab w:val="left" w:pos="8080"/>
        </w:tabs>
        <w:jc w:val="both"/>
        <w:rPr>
          <w:szCs w:val="28"/>
        </w:rPr>
      </w:pPr>
      <w:r>
        <w:rPr>
          <w:szCs w:val="28"/>
        </w:rPr>
        <w:t xml:space="preserve">отдела                                                                                         </w:t>
      </w:r>
      <w:r w:rsidR="006308D7">
        <w:rPr>
          <w:szCs w:val="28"/>
        </w:rPr>
        <w:t xml:space="preserve">  </w:t>
      </w:r>
      <w:r>
        <w:rPr>
          <w:szCs w:val="28"/>
        </w:rPr>
        <w:t xml:space="preserve">     </w:t>
      </w:r>
      <w:proofErr w:type="spellStart"/>
      <w:r>
        <w:rPr>
          <w:szCs w:val="28"/>
        </w:rPr>
        <w:t>Е.С.Шкурат</w:t>
      </w:r>
      <w:proofErr w:type="spellEnd"/>
    </w:p>
    <w:p w:rsidR="00F01977" w:rsidRDefault="00F01977" w:rsidP="00F01977">
      <w:pPr>
        <w:rPr>
          <w:szCs w:val="28"/>
        </w:rPr>
      </w:pPr>
      <w:proofErr w:type="spellStart"/>
      <w:r>
        <w:rPr>
          <w:szCs w:val="28"/>
        </w:rPr>
        <w:lastRenderedPageBreak/>
        <w:t>Подготовлено</w:t>
      </w:r>
      <w:proofErr w:type="gramStart"/>
      <w:r>
        <w:rPr>
          <w:szCs w:val="28"/>
        </w:rPr>
        <w:t>:в</w:t>
      </w:r>
      <w:proofErr w:type="gramEnd"/>
      <w:r>
        <w:rPr>
          <w:szCs w:val="28"/>
        </w:rPr>
        <w:t>едущий</w:t>
      </w:r>
      <w:proofErr w:type="spellEnd"/>
      <w:r>
        <w:rPr>
          <w:szCs w:val="28"/>
        </w:rPr>
        <w:t xml:space="preserve"> специалист</w:t>
      </w:r>
    </w:p>
    <w:p w:rsidR="00F01977" w:rsidRDefault="00F01977" w:rsidP="00F01977">
      <w:pPr>
        <w:rPr>
          <w:szCs w:val="28"/>
        </w:rPr>
      </w:pPr>
      <w:r>
        <w:rPr>
          <w:szCs w:val="28"/>
        </w:rPr>
        <w:t xml:space="preserve">финансово-бухгалтерского отдела                                                </w:t>
      </w:r>
      <w:proofErr w:type="spellStart"/>
      <w:r>
        <w:rPr>
          <w:szCs w:val="28"/>
        </w:rPr>
        <w:t>Н.Е.Пантюк</w:t>
      </w:r>
      <w:proofErr w:type="spellEnd"/>
    </w:p>
    <w:p w:rsidR="00F01977" w:rsidRDefault="00F01977" w:rsidP="00F01977">
      <w:pPr>
        <w:rPr>
          <w:szCs w:val="28"/>
        </w:rPr>
      </w:pPr>
    </w:p>
    <w:p w:rsidR="00F01977" w:rsidRDefault="00F01977" w:rsidP="00F01977">
      <w:pPr>
        <w:rPr>
          <w:szCs w:val="28"/>
        </w:rPr>
      </w:pPr>
      <w:r>
        <w:rPr>
          <w:szCs w:val="28"/>
        </w:rPr>
        <w:t>Согласовано:</w:t>
      </w:r>
      <w:r w:rsidR="00F24F34">
        <w:rPr>
          <w:szCs w:val="28"/>
        </w:rPr>
        <w:t xml:space="preserve"> </w:t>
      </w:r>
      <w:r>
        <w:rPr>
          <w:szCs w:val="28"/>
        </w:rPr>
        <w:t>главный</w:t>
      </w:r>
      <w:r w:rsidR="00F24F34">
        <w:rPr>
          <w:szCs w:val="28"/>
        </w:rPr>
        <w:t xml:space="preserve"> специалист отдела</w:t>
      </w:r>
    </w:p>
    <w:p w:rsidR="00F24F34" w:rsidRDefault="0068602D" w:rsidP="00F01977">
      <w:pPr>
        <w:rPr>
          <w:szCs w:val="28"/>
        </w:rPr>
      </w:pPr>
      <w:r>
        <w:rPr>
          <w:szCs w:val="28"/>
        </w:rPr>
        <w:t>с</w:t>
      </w:r>
      <w:r w:rsidR="00F24F34">
        <w:rPr>
          <w:szCs w:val="28"/>
        </w:rPr>
        <w:t>оциального развития  и юридического</w:t>
      </w:r>
    </w:p>
    <w:p w:rsidR="00F24F34" w:rsidRDefault="0068602D" w:rsidP="00F01977">
      <w:pPr>
        <w:rPr>
          <w:szCs w:val="28"/>
        </w:rPr>
      </w:pPr>
      <w:r>
        <w:rPr>
          <w:szCs w:val="28"/>
        </w:rPr>
        <w:t>а</w:t>
      </w:r>
      <w:r w:rsidR="00F24F34">
        <w:rPr>
          <w:szCs w:val="28"/>
        </w:rPr>
        <w:t>нализа                                                                                          Л.А.Анашкина</w:t>
      </w:r>
    </w:p>
    <w:p w:rsidR="00F01977" w:rsidRDefault="00F01977" w:rsidP="00F01977">
      <w:pPr>
        <w:rPr>
          <w:szCs w:val="28"/>
        </w:rPr>
      </w:pPr>
    </w:p>
    <w:p w:rsidR="00F01977" w:rsidRDefault="00F01977" w:rsidP="00F01977">
      <w:pPr>
        <w:rPr>
          <w:szCs w:val="28"/>
        </w:rPr>
      </w:pPr>
    </w:p>
    <w:p w:rsidR="00F01977" w:rsidRDefault="00F01977" w:rsidP="00F01977">
      <w:pPr>
        <w:rPr>
          <w:szCs w:val="28"/>
        </w:rPr>
      </w:pPr>
      <w:r>
        <w:rPr>
          <w:szCs w:val="28"/>
        </w:rPr>
        <w:t xml:space="preserve"> </w:t>
      </w: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Default="00F01977" w:rsidP="00E41A1B">
      <w:pPr>
        <w:pStyle w:val="1"/>
        <w:tabs>
          <w:tab w:val="num" w:pos="0"/>
        </w:tabs>
        <w:ind w:left="432" w:hanging="432"/>
        <w:jc w:val="both"/>
        <w:rPr>
          <w:b w:val="0"/>
          <w:sz w:val="28"/>
          <w:szCs w:val="28"/>
        </w:rPr>
      </w:pPr>
    </w:p>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Default="001C3A26" w:rsidP="001C3A26"/>
    <w:p w:rsidR="001C3A26" w:rsidRPr="00D159C8" w:rsidRDefault="001C3A26"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ИЗМЕНЕНИЯ,</w:t>
      </w:r>
      <w:r w:rsidRPr="00D159C8">
        <w:rPr>
          <w:b/>
          <w:bCs/>
          <w:color w:val="2A3143"/>
          <w:sz w:val="28"/>
          <w:szCs w:val="28"/>
        </w:rPr>
        <w:br/>
      </w:r>
      <w:r w:rsidRPr="00D159C8">
        <w:rPr>
          <w:rStyle w:val="ad"/>
          <w:color w:val="2A3143"/>
          <w:sz w:val="28"/>
          <w:szCs w:val="28"/>
        </w:rPr>
        <w:t>которые вносятся в стандарт бухгалтерского учета для организаций государственного сектора</w:t>
      </w:r>
      <w:r w:rsidR="0006539D" w:rsidRPr="00D159C8">
        <w:rPr>
          <w:rStyle w:val="ad"/>
          <w:color w:val="2A3143"/>
          <w:sz w:val="28"/>
          <w:szCs w:val="28"/>
        </w:rPr>
        <w:t xml:space="preserve"> </w:t>
      </w:r>
      <w:r w:rsidRPr="00D159C8">
        <w:rPr>
          <w:rStyle w:val="ad"/>
          <w:color w:val="2A3143"/>
          <w:sz w:val="28"/>
          <w:szCs w:val="28"/>
        </w:rPr>
        <w:t>«Учетная</w:t>
      </w:r>
      <w:r w:rsidR="0006539D" w:rsidRPr="00D159C8">
        <w:rPr>
          <w:rStyle w:val="ad"/>
          <w:color w:val="2A3143"/>
          <w:sz w:val="28"/>
          <w:szCs w:val="28"/>
        </w:rPr>
        <w:t xml:space="preserve"> </w:t>
      </w:r>
      <w:r w:rsidRPr="00D159C8">
        <w:rPr>
          <w:rStyle w:val="ad"/>
          <w:color w:val="2A3143"/>
          <w:sz w:val="28"/>
          <w:szCs w:val="28"/>
        </w:rPr>
        <w:t>политика,</w:t>
      </w:r>
      <w:r w:rsidR="0006539D" w:rsidRPr="00D159C8">
        <w:rPr>
          <w:rStyle w:val="ad"/>
          <w:color w:val="2A3143"/>
          <w:sz w:val="28"/>
          <w:szCs w:val="28"/>
        </w:rPr>
        <w:t xml:space="preserve"> </w:t>
      </w:r>
      <w:r w:rsidRPr="00D159C8">
        <w:rPr>
          <w:rStyle w:val="ad"/>
          <w:color w:val="2A3143"/>
          <w:sz w:val="28"/>
          <w:szCs w:val="28"/>
        </w:rPr>
        <w:t xml:space="preserve">оценочные значения и ошибки», </w:t>
      </w:r>
    </w:p>
    <w:p w:rsidR="0006539D" w:rsidRPr="00D159C8" w:rsidRDefault="0006539D" w:rsidP="00D159C8">
      <w:pPr>
        <w:pStyle w:val="aa"/>
        <w:shd w:val="clear" w:color="auto" w:fill="FFFFFF"/>
        <w:spacing w:before="0" w:beforeAutospacing="0" w:after="360" w:afterAutospacing="0" w:line="330" w:lineRule="atLeast"/>
        <w:jc w:val="both"/>
        <w:rPr>
          <w:color w:val="2A3143"/>
          <w:sz w:val="28"/>
          <w:szCs w:val="28"/>
        </w:rPr>
      </w:pP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 Пункт 2 изложить в следующей редакции: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«2. </w:t>
      </w:r>
      <w:proofErr w:type="gramStart"/>
      <w:r w:rsidRPr="00D159C8">
        <w:rPr>
          <w:color w:val="2A3143"/>
          <w:sz w:val="28"/>
          <w:szCs w:val="28"/>
        </w:rPr>
        <w:t>Настоящий Стандарт устанавливает единые требования к формированию, утверждению и изменению учетной политики, включая общие требования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общие требования к графику документооборота и правилам документооборота согласно приложениям № 1 и № 2 к настоящему Стандарту соответственно, а также правила отражения в бухгалтерской (финансовой) отчетности последствий изменения учетной</w:t>
      </w:r>
      <w:proofErr w:type="gramEnd"/>
      <w:r w:rsidRPr="00D159C8">
        <w:rPr>
          <w:color w:val="2A3143"/>
          <w:sz w:val="28"/>
          <w:szCs w:val="28"/>
        </w:rPr>
        <w:t xml:space="preserve"> политики, оценочных значений и исправлений ошибок».</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 В пункте 9:</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1) подпункт «в» дополнить словами «, информация о которых раскрывается в бухгалтерской (финансовой) отчетности, с учетом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предусмотренных приложением № 1 к настоящему Стандарту»;</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 подпункт «</w:t>
      </w:r>
      <w:proofErr w:type="spellStart"/>
      <w:r w:rsidRPr="00D159C8">
        <w:rPr>
          <w:color w:val="2A3143"/>
          <w:sz w:val="28"/>
          <w:szCs w:val="28"/>
        </w:rPr>
        <w:t>д</w:t>
      </w:r>
      <w:proofErr w:type="spellEnd"/>
      <w:r w:rsidRPr="00D159C8">
        <w:rPr>
          <w:color w:val="2A3143"/>
          <w:sz w:val="28"/>
          <w:szCs w:val="28"/>
        </w:rPr>
        <w:t>» изложить в следующей редакции: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w:t>
      </w:r>
      <w:proofErr w:type="spellStart"/>
      <w:r w:rsidRPr="00D159C8">
        <w:rPr>
          <w:color w:val="2A3143"/>
          <w:sz w:val="28"/>
          <w:szCs w:val="28"/>
        </w:rPr>
        <w:t>д</w:t>
      </w:r>
      <w:proofErr w:type="spellEnd"/>
      <w:r w:rsidRPr="00D159C8">
        <w:rPr>
          <w:color w:val="2A3143"/>
          <w:sz w:val="28"/>
          <w:szCs w:val="28"/>
        </w:rPr>
        <w:t>) правила документооборота, включающие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по представлению для ведения бухгалтерского учета первичных учетных документов с учетом общих требований, предусмотренных приложением № 2 к настоящему Стандарту.</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w:t>
      </w:r>
      <w:r w:rsidRPr="00D159C8">
        <w:rPr>
          <w:color w:val="2A3143"/>
          <w:sz w:val="28"/>
          <w:szCs w:val="28"/>
        </w:rPr>
        <w:lastRenderedPageBreak/>
        <w:t>субъектом учета утверждаются 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(представления) для отражения в бухгалтерском учете первичных (сводных) учетных документов в</w:t>
      </w:r>
      <w:proofErr w:type="gramEnd"/>
      <w:r w:rsidRPr="00D159C8">
        <w:rPr>
          <w:color w:val="2A3143"/>
          <w:sz w:val="28"/>
          <w:szCs w:val="28"/>
        </w:rPr>
        <w:t xml:space="preserve"> </w:t>
      </w:r>
      <w:proofErr w:type="gramStart"/>
      <w:r w:rsidRPr="00D159C8">
        <w:rPr>
          <w:color w:val="2A3143"/>
          <w:sz w:val="28"/>
          <w:szCs w:val="28"/>
        </w:rPr>
        <w:t>соответствии</w:t>
      </w:r>
      <w:proofErr w:type="gramEnd"/>
      <w:r w:rsidRPr="00D159C8">
        <w:rPr>
          <w:color w:val="2A3143"/>
          <w:sz w:val="28"/>
          <w:szCs w:val="28"/>
        </w:rPr>
        <w:t xml:space="preserve"> с утвержденным в рамках единой учетной политики при централизации учета графиком документооборота;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3. Пункт 14 дополнить подпунктами «в» и «г» следующего содержания: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дополнение (изменение) графика документооборота, правил документооборота новыми документами и (или) порядком их составления, передачи (представления) в том числе в целях перехода на электронный документооборот;</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дополнение (изменение) порядка проведения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связанных с установлением дополнительных случаев проведения инвентаризации и (или) расширения перечня объектов, подлежащих инвентаризации</w:t>
      </w:r>
      <w:proofErr w:type="gramStart"/>
      <w:r w:rsidRPr="00D159C8">
        <w:rPr>
          <w:color w:val="2A3143"/>
          <w:sz w:val="28"/>
          <w:szCs w:val="28"/>
        </w:rPr>
        <w:t>.».</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4. Дополнить приложением № 1 «Общие требования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согласно приложению № 1 к настоящим изменениям.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5. Дополнить приложением № 2 «Общие требования к графику документооборота и правилам документооборота» согласно приложению № 2 к настоящим изменениям.</w:t>
      </w:r>
    </w:p>
    <w:p w:rsidR="001C3A26" w:rsidRPr="00D159C8" w:rsidRDefault="001C3A26" w:rsidP="00D159C8">
      <w:pPr>
        <w:shd w:val="clear" w:color="auto" w:fill="FFFFFF"/>
        <w:spacing w:line="330" w:lineRule="atLeast"/>
        <w:jc w:val="both"/>
        <w:rPr>
          <w:color w:val="2A3143"/>
          <w:szCs w:val="28"/>
        </w:rPr>
      </w:pPr>
    </w:p>
    <w:p w:rsidR="00D159C8" w:rsidRDefault="0006539D" w:rsidP="00D159C8">
      <w:pPr>
        <w:pStyle w:val="aa"/>
        <w:shd w:val="clear" w:color="auto" w:fill="FFFFFF"/>
        <w:spacing w:before="0" w:beforeAutospacing="0" w:after="0" w:afterAutospacing="0" w:line="330" w:lineRule="atLeast"/>
        <w:jc w:val="both"/>
        <w:rPr>
          <w:color w:val="2A3143"/>
          <w:sz w:val="28"/>
          <w:szCs w:val="28"/>
        </w:rPr>
      </w:pPr>
      <w:r w:rsidRPr="00D159C8">
        <w:rPr>
          <w:color w:val="2A3143"/>
          <w:sz w:val="28"/>
          <w:szCs w:val="28"/>
        </w:rPr>
        <w:t xml:space="preserve">                                                                                     </w:t>
      </w: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B24CCB" w:rsidRPr="00D159C8" w:rsidRDefault="0006539D" w:rsidP="00D159C8">
      <w:pPr>
        <w:pStyle w:val="aa"/>
        <w:shd w:val="clear" w:color="auto" w:fill="FFFFFF"/>
        <w:spacing w:before="0" w:beforeAutospacing="0" w:after="0" w:afterAutospacing="0" w:line="330" w:lineRule="atLeast"/>
        <w:ind w:right="708"/>
        <w:jc w:val="both"/>
        <w:rPr>
          <w:color w:val="2A3143"/>
        </w:rPr>
      </w:pPr>
      <w:r w:rsidRPr="00D159C8">
        <w:rPr>
          <w:color w:val="2A3143"/>
        </w:rPr>
        <w:lastRenderedPageBreak/>
        <w:t xml:space="preserve">                                         </w:t>
      </w:r>
      <w:r w:rsidR="00D159C8" w:rsidRPr="00D159C8">
        <w:rPr>
          <w:color w:val="2A3143"/>
        </w:rPr>
        <w:t xml:space="preserve">                                              </w:t>
      </w:r>
      <w:r w:rsidR="00D159C8">
        <w:rPr>
          <w:color w:val="2A3143"/>
        </w:rPr>
        <w:t xml:space="preserve">                        </w:t>
      </w:r>
      <w:r w:rsidR="00D159C8" w:rsidRPr="00D159C8">
        <w:rPr>
          <w:color w:val="2A3143"/>
        </w:rPr>
        <w:t>Приложение</w:t>
      </w:r>
      <w:r w:rsidR="00D159C8">
        <w:rPr>
          <w:color w:val="2A3143"/>
        </w:rPr>
        <w:t xml:space="preserve"> </w:t>
      </w:r>
      <w:r w:rsidR="00D159C8" w:rsidRPr="00D159C8">
        <w:rPr>
          <w:color w:val="2A3143"/>
        </w:rPr>
        <w:t>№</w:t>
      </w:r>
      <w:r w:rsidR="00D159C8">
        <w:rPr>
          <w:color w:val="2A3143"/>
          <w:sz w:val="28"/>
          <w:szCs w:val="28"/>
        </w:rPr>
        <w:t xml:space="preserve"> 1</w:t>
      </w:r>
      <w:r w:rsidR="001C3A26" w:rsidRPr="00D159C8">
        <w:rPr>
          <w:color w:val="2A3143"/>
          <w:sz w:val="28"/>
          <w:szCs w:val="28"/>
        </w:rPr>
        <w:br/>
      </w:r>
      <w:r w:rsidR="00D159C8">
        <w:rPr>
          <w:color w:val="2A3143"/>
        </w:rPr>
        <w:t xml:space="preserve"> </w:t>
      </w:r>
      <w:r w:rsidRPr="00D159C8">
        <w:rPr>
          <w:color w:val="2A3143"/>
        </w:rPr>
        <w:t xml:space="preserve">                                                                                                     </w:t>
      </w:r>
      <w:r w:rsidR="00B24CCB" w:rsidRPr="00D159C8">
        <w:rPr>
          <w:color w:val="2A3143"/>
        </w:rPr>
        <w:t xml:space="preserve">      </w:t>
      </w:r>
      <w:r w:rsidRPr="00D159C8">
        <w:rPr>
          <w:color w:val="2A3143"/>
        </w:rPr>
        <w:t xml:space="preserve">  к постановлению гла</w:t>
      </w:r>
      <w:r w:rsidR="00B24CCB" w:rsidRPr="00D159C8">
        <w:rPr>
          <w:color w:val="2A3143"/>
        </w:rPr>
        <w:t xml:space="preserve">вы     </w:t>
      </w:r>
    </w:p>
    <w:p w:rsidR="00B24CCB" w:rsidRPr="00D159C8" w:rsidRDefault="00B24CCB" w:rsidP="00D159C8">
      <w:pPr>
        <w:pStyle w:val="aa"/>
        <w:shd w:val="clear" w:color="auto" w:fill="FFFFFF"/>
        <w:spacing w:before="0" w:beforeAutospacing="0" w:after="0" w:afterAutospacing="0" w:line="330" w:lineRule="atLeast"/>
        <w:jc w:val="both"/>
        <w:rPr>
          <w:color w:val="2A3143"/>
        </w:rPr>
      </w:pPr>
      <w:r w:rsidRPr="00D159C8">
        <w:rPr>
          <w:color w:val="2A3143"/>
        </w:rPr>
        <w:t xml:space="preserve">                                                                                                            </w:t>
      </w:r>
      <w:r w:rsidR="00D159C8">
        <w:rPr>
          <w:color w:val="2A3143"/>
        </w:rPr>
        <w:t xml:space="preserve"> </w:t>
      </w:r>
      <w:r w:rsidRPr="00D159C8">
        <w:rPr>
          <w:color w:val="2A3143"/>
        </w:rPr>
        <w:t xml:space="preserve"> муниципального образования </w:t>
      </w:r>
    </w:p>
    <w:p w:rsidR="00B24CCB" w:rsidRPr="00D159C8" w:rsidRDefault="00B24CCB" w:rsidP="00D159C8">
      <w:pPr>
        <w:pStyle w:val="aa"/>
        <w:shd w:val="clear" w:color="auto" w:fill="FFFFFF"/>
        <w:spacing w:before="0" w:beforeAutospacing="0" w:after="0" w:afterAutospacing="0" w:line="330" w:lineRule="atLeast"/>
        <w:jc w:val="both"/>
        <w:rPr>
          <w:color w:val="2A3143"/>
        </w:rPr>
      </w:pPr>
      <w:r w:rsidRPr="00D159C8">
        <w:rPr>
          <w:color w:val="2A3143"/>
        </w:rPr>
        <w:t xml:space="preserve">                                                                                                           «</w:t>
      </w:r>
      <w:proofErr w:type="spellStart"/>
      <w:r w:rsidRPr="00D159C8">
        <w:rPr>
          <w:color w:val="2A3143"/>
        </w:rPr>
        <w:t>Гиагинское</w:t>
      </w:r>
      <w:proofErr w:type="spellEnd"/>
      <w:r w:rsidRPr="00D159C8">
        <w:rPr>
          <w:color w:val="2A3143"/>
        </w:rPr>
        <w:t xml:space="preserve"> сельское поселение»</w:t>
      </w:r>
    </w:p>
    <w:p w:rsidR="003E3E91" w:rsidRPr="00D159C8" w:rsidRDefault="003E3E91" w:rsidP="00D159C8">
      <w:pPr>
        <w:pStyle w:val="aa"/>
        <w:shd w:val="clear" w:color="auto" w:fill="FFFFFF"/>
        <w:spacing w:before="0" w:beforeAutospacing="0" w:after="0" w:afterAutospacing="0" w:line="330" w:lineRule="atLeast"/>
        <w:jc w:val="both"/>
        <w:rPr>
          <w:color w:val="2A3143"/>
        </w:rPr>
      </w:pPr>
      <w:r w:rsidRPr="00D159C8">
        <w:rPr>
          <w:color w:val="2A3143"/>
        </w:rPr>
        <w:t xml:space="preserve">                                                                                                           от </w:t>
      </w:r>
      <w:r w:rsidRPr="00751E3E">
        <w:rPr>
          <w:color w:val="2A3143"/>
          <w:u w:val="single"/>
        </w:rPr>
        <w:t>«</w:t>
      </w:r>
      <w:r w:rsidR="00751E3E">
        <w:rPr>
          <w:color w:val="2A3143"/>
          <w:u w:val="single"/>
        </w:rPr>
        <w:t xml:space="preserve"> </w:t>
      </w:r>
      <w:r w:rsidR="00751E3E" w:rsidRPr="00751E3E">
        <w:rPr>
          <w:color w:val="2A3143"/>
          <w:u w:val="single"/>
        </w:rPr>
        <w:t>08</w:t>
      </w:r>
      <w:r w:rsidR="00751E3E">
        <w:rPr>
          <w:color w:val="2A3143"/>
          <w:u w:val="single"/>
        </w:rPr>
        <w:t xml:space="preserve"> </w:t>
      </w:r>
      <w:r w:rsidRPr="00751E3E">
        <w:rPr>
          <w:color w:val="2A3143"/>
          <w:u w:val="single"/>
        </w:rPr>
        <w:t>»</w:t>
      </w:r>
      <w:r w:rsidR="00751E3E">
        <w:rPr>
          <w:color w:val="2A3143"/>
          <w:u w:val="single"/>
        </w:rPr>
        <w:t xml:space="preserve">  </w:t>
      </w:r>
      <w:r w:rsidR="00751E3E" w:rsidRPr="00751E3E">
        <w:rPr>
          <w:color w:val="2A3143"/>
          <w:u w:val="single"/>
        </w:rPr>
        <w:t>05.</w:t>
      </w:r>
      <w:r w:rsidR="00751E3E">
        <w:rPr>
          <w:color w:val="2A3143"/>
          <w:u w:val="single"/>
        </w:rPr>
        <w:t xml:space="preserve"> </w:t>
      </w:r>
      <w:r w:rsidR="00751E3E" w:rsidRPr="00751E3E">
        <w:rPr>
          <w:color w:val="2A3143"/>
          <w:u w:val="single"/>
        </w:rPr>
        <w:t>2024</w:t>
      </w:r>
      <w:r w:rsidR="00751E3E">
        <w:rPr>
          <w:color w:val="2A3143"/>
          <w:u w:val="single"/>
        </w:rPr>
        <w:t xml:space="preserve">г. </w:t>
      </w:r>
      <w:r w:rsidRPr="00751E3E">
        <w:rPr>
          <w:color w:val="2A3143"/>
          <w:u w:val="single"/>
        </w:rPr>
        <w:t xml:space="preserve"> №</w:t>
      </w:r>
      <w:r w:rsidR="00751E3E" w:rsidRPr="00751E3E">
        <w:rPr>
          <w:color w:val="2A3143"/>
          <w:u w:val="single"/>
        </w:rPr>
        <w:t xml:space="preserve"> 58</w:t>
      </w:r>
      <w:r w:rsidR="00751E3E">
        <w:rPr>
          <w:color w:val="2A3143"/>
          <w:u w:val="single"/>
        </w:rPr>
        <w:t xml:space="preserve">          </w:t>
      </w:r>
      <w:r w:rsidRPr="00751E3E">
        <w:rPr>
          <w:color w:val="2A3143"/>
          <w:u w:val="single"/>
        </w:rPr>
        <w:t xml:space="preserve">                                                           </w:t>
      </w:r>
    </w:p>
    <w:p w:rsidR="00B24CCB" w:rsidRPr="00D159C8" w:rsidRDefault="00B24CCB" w:rsidP="00D159C8">
      <w:pPr>
        <w:pStyle w:val="aa"/>
        <w:shd w:val="clear" w:color="auto" w:fill="FFFFFF"/>
        <w:spacing w:before="0" w:beforeAutospacing="0" w:after="0" w:afterAutospacing="0" w:line="330" w:lineRule="atLeast"/>
        <w:jc w:val="both"/>
        <w:rPr>
          <w:color w:val="2A3143"/>
          <w:sz w:val="28"/>
          <w:szCs w:val="28"/>
        </w:rPr>
      </w:pPr>
      <w:r w:rsidRPr="00D159C8">
        <w:rPr>
          <w:color w:val="2A3143"/>
          <w:sz w:val="28"/>
          <w:szCs w:val="28"/>
        </w:rPr>
        <w:t xml:space="preserve">                                                                                                           </w:t>
      </w:r>
    </w:p>
    <w:p w:rsidR="00B24CCB" w:rsidRPr="00D159C8" w:rsidRDefault="00B24CCB" w:rsidP="00D159C8">
      <w:pPr>
        <w:pStyle w:val="aa"/>
        <w:shd w:val="clear" w:color="auto" w:fill="FFFFFF"/>
        <w:spacing w:before="0" w:beforeAutospacing="0" w:after="0" w:afterAutospacing="0" w:line="330" w:lineRule="atLeast"/>
        <w:jc w:val="both"/>
        <w:rPr>
          <w:color w:val="2A3143"/>
          <w:sz w:val="28"/>
          <w:szCs w:val="28"/>
        </w:rPr>
      </w:pPr>
      <w:r w:rsidRPr="00D159C8">
        <w:rPr>
          <w:color w:val="2A3143"/>
          <w:sz w:val="28"/>
          <w:szCs w:val="28"/>
        </w:rPr>
        <w:t xml:space="preserve">                                                                                                     </w:t>
      </w:r>
    </w:p>
    <w:p w:rsidR="00B24CCB" w:rsidRPr="00D159C8" w:rsidRDefault="00B24CCB" w:rsidP="00D159C8">
      <w:pPr>
        <w:pStyle w:val="aa"/>
        <w:shd w:val="clear" w:color="auto" w:fill="FFFFFF"/>
        <w:spacing w:before="0" w:beforeAutospacing="0" w:after="0" w:afterAutospacing="0" w:line="330" w:lineRule="atLeast"/>
        <w:jc w:val="both"/>
        <w:rPr>
          <w:b/>
          <w:color w:val="2A3143"/>
          <w:sz w:val="28"/>
          <w:szCs w:val="28"/>
        </w:rPr>
      </w:pPr>
      <w:r w:rsidRPr="00D159C8">
        <w:rPr>
          <w:color w:val="2A3143"/>
          <w:sz w:val="28"/>
          <w:szCs w:val="28"/>
        </w:rPr>
        <w:t xml:space="preserve">                      </w:t>
      </w:r>
      <w:r w:rsidR="00D159C8">
        <w:rPr>
          <w:color w:val="2A3143"/>
          <w:sz w:val="28"/>
          <w:szCs w:val="28"/>
        </w:rPr>
        <w:t xml:space="preserve">             </w:t>
      </w:r>
      <w:r w:rsidR="00D159C8" w:rsidRPr="00D159C8">
        <w:rPr>
          <w:b/>
          <w:color w:val="2A3143"/>
          <w:sz w:val="28"/>
          <w:szCs w:val="28"/>
        </w:rPr>
        <w:t>ОБЩИЕ ТРЕБОВАНИЯ</w:t>
      </w:r>
    </w:p>
    <w:p w:rsidR="001C3A26" w:rsidRPr="00D159C8" w:rsidRDefault="001C3A26"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к организации</w:t>
      </w:r>
      <w:r w:rsidR="003E3E91" w:rsidRPr="00D159C8">
        <w:rPr>
          <w:rStyle w:val="ad"/>
          <w:color w:val="2A3143"/>
          <w:sz w:val="28"/>
          <w:szCs w:val="28"/>
        </w:rPr>
        <w:t xml:space="preserve"> ин</w:t>
      </w:r>
      <w:r w:rsidRPr="00D159C8">
        <w:rPr>
          <w:rStyle w:val="ad"/>
          <w:color w:val="2A3143"/>
          <w:sz w:val="28"/>
          <w:szCs w:val="28"/>
        </w:rPr>
        <w:t>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w:t>
      </w: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 Общие положения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 </w:t>
      </w:r>
      <w:proofErr w:type="gramStart"/>
      <w:r w:rsidRPr="00D159C8">
        <w:rPr>
          <w:color w:val="2A3143"/>
          <w:sz w:val="28"/>
          <w:szCs w:val="28"/>
        </w:rPr>
        <w:t xml:space="preserve">Настоящие общие требования устанавливаются в целях обеспечения единства системы требований к организации ведения бухгалтерского учета в части определения в рамках учетной политики субъекта учета порядка проведения инвентаризации активов и обязательств, включая отражаемые на </w:t>
      </w:r>
      <w:proofErr w:type="spellStart"/>
      <w:r w:rsidRPr="00D159C8">
        <w:rPr>
          <w:color w:val="2A3143"/>
          <w:sz w:val="28"/>
          <w:szCs w:val="28"/>
        </w:rPr>
        <w:t>забалансовых</w:t>
      </w:r>
      <w:proofErr w:type="spellEnd"/>
      <w:r w:rsidRPr="00D159C8">
        <w:rPr>
          <w:color w:val="2A3143"/>
          <w:sz w:val="28"/>
          <w:szCs w:val="28"/>
        </w:rPr>
        <w:t xml:space="preserve"> счетах имущество и обязательства, информация о которых раскрывается в бухгалтерской (финансовой) отчетности (далее соответственно – инвентаризация, объекты инвентаризации).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Основной целью инвентаризации является подтверждение соответствия данных об объектах инвентаризации, отраженных в регистрах бухгалтерского учета, фактическому наличию у субъекта учета соответствующих объектов.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Инвентаризация активов и обязатель</w:t>
      </w:r>
      <w:proofErr w:type="gramStart"/>
      <w:r w:rsidRPr="00D159C8">
        <w:rPr>
          <w:color w:val="2A3143"/>
          <w:sz w:val="28"/>
          <w:szCs w:val="28"/>
        </w:rPr>
        <w:t>ств пр</w:t>
      </w:r>
      <w:proofErr w:type="gramEnd"/>
      <w:r w:rsidRPr="00D159C8">
        <w:rPr>
          <w:color w:val="2A3143"/>
          <w:sz w:val="28"/>
          <w:szCs w:val="28"/>
        </w:rPr>
        <w:t>оводится, если иное не установлено главой V настоящих общих требований условиями обязательного проведения инвентаризации, по основаниям, перечню объектов, подлежащих инвентаризации, в сроки и порядке, определяемыми с учетом настоящих общих требований субъектом учета в рамках формирования своей учетной политики.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порядок проведения инвентаризации субъектами учета, в отношении которых централизованная бухгалтерия осуществляет ведение бухгалтерского учета (далее – субъекты централизованного учета), устанавливается с учетом порядка взаимодействия централизованной бухгалтерии с субъектами централизованного учета при проведении инвентаризации, установленного в рамках единой учетной</w:t>
      </w:r>
      <w:proofErr w:type="gramEnd"/>
      <w:r w:rsidRPr="00D159C8">
        <w:rPr>
          <w:color w:val="2A3143"/>
          <w:sz w:val="28"/>
          <w:szCs w:val="28"/>
        </w:rPr>
        <w:t xml:space="preserve"> политики при централизации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 Инвентаризация драгоценных металлов и драгоценных камней проводится в соответствии с</w:t>
      </w:r>
      <w:proofErr w:type="gramStart"/>
      <w:r w:rsidRPr="00D159C8">
        <w:rPr>
          <w:color w:val="2A3143"/>
          <w:sz w:val="28"/>
          <w:szCs w:val="28"/>
        </w:rPr>
        <w:t xml:space="preserve"> ,</w:t>
      </w:r>
      <w:proofErr w:type="gramEnd"/>
      <w:r w:rsidRPr="00D159C8">
        <w:rPr>
          <w:color w:val="2A3143"/>
          <w:sz w:val="28"/>
          <w:szCs w:val="28"/>
        </w:rPr>
        <w:t xml:space="preserve"> и Правил учета и хранения драгоценных металлов, драгоценных камней и продукции из них, а также ведения соответствующей отчетности, </w:t>
      </w:r>
      <w:r w:rsidRPr="00D159C8">
        <w:rPr>
          <w:color w:val="2A3143"/>
          <w:sz w:val="28"/>
          <w:szCs w:val="28"/>
        </w:rPr>
        <w:lastRenderedPageBreak/>
        <w:t>утвержденных постановлением Правительства Российской Федерации от 28 сентября 2000 г. № 731.</w:t>
      </w: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II. Инвентаризационная комиссия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3. В целях проведения инвентаризации руководителем субъекта учета создается, если иное не установлено настоящими общими требованиями, комиссия, в полномочия которой согласно утвержденному положению входит проведение инвентаризации соответствующих объектов инвентаризации (далее соответственно – комиссия, полномочия по проведению инвентаризации). По решению руководителя субъекта учета полномочия по проведению инвентаризации возлагаются на постоянно созданную комиссию по поступлению и выбытию активов и (или) на комиссию по подготовке и принятию решения о списании имущества.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При большом количестве (объеме) объектов инвентаризации решением руководителя полномочия по проведению инвентаризации возлагаются на несколько комиссий, в том числе созданных на время проведения обязательной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Распределение обязанностей между комиссиями и порядок их взаимодействия устанавливаются порядком проведения инвентаризации и (или) положениями о комиссиях.</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4. Порядок работы комиссии, включая рассмотрение результатов инвентаризации и принятие решения (голосования) по результатам инвентаризации, устанавливается положением о комиссии.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5. Руководителем субъекта учета утверждается состав комиссии, в который входит:</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Председатель комиссии, осуществляющий общее руководство деятельностью комиссии и обеспечивающий коллегиальность работы комиссии, в том числе при обсуждении спорных вопросов. Председатель комиссии распределяет обязанности между членами комиссии;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заместитель Председателя комиссии – лицо, замещающее Председателя комиссии в случае его временного (в течение проведения инвентаризации) отсутствия по уважительной причине (болезнь, отпуск, служебная командировка);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секретарь комиссии – член комиссии, ответственный за оформление документов, подлежащих подписанию членами комиссии;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члены комиссии.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Комиссия состоит не менее чем из трех человек.</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6. Положением о комиссии определяется: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состав объектов инвентаризации (групп (видов) объектов инвентаризации), в отношении которых комиссия уполномочена проводить инвентаризацию;</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полномочия комиссии, в том числе Председателя комиссии, к которым относится: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определение согласно порядку проведения инвентаризации методов (способов) проведения инвентаризации в отношении соответствующих объектов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документальное оформление результатов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рассмотрение (в том числе с привлечением на добровольных началах квалифицированных экспертов) материалов, представленных в ходе инвентаризации, подведение итогов инвентаризации, в том числе с учетом квалификации отклонений при инвентаризации согласно настоящим общим требованиям;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порядок проведения заседания комиссии с учетом следующих положений: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заседание комиссии считается правомочным, если в нем приняли участие не менее двух третей от общего числа членов комиссии, имеющих право голоса;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члены комиссии при невозможности участия в заседании комиссии извещают об этом секретаря комиссии до начала заседания комиссии;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при отсутствии кворума на заседании комиссии ее Председателем назначается новая дата заседания в пределах срока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при принятии решения комиссии в случае равенства голосов, голос Председателя комиссии является определяющим.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7. Не допускается включение в состав комиссии лиц, на которых возложена материальная ответственность за объекты, инвентаризируемые комиссией.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Включение лица, осуществляющего ведение бухгалтерского учета, в состав комиссии, уполномоченной на проведение инвентаризации денежных средств, иных ценностей, находящихся на счетах и во вкладах или на хранении в </w:t>
      </w:r>
      <w:r w:rsidRPr="00D159C8">
        <w:rPr>
          <w:color w:val="2A3143"/>
          <w:sz w:val="28"/>
          <w:szCs w:val="28"/>
        </w:rPr>
        <w:lastRenderedPageBreak/>
        <w:t>кредитной организации, а также электронных денежных средств,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w:t>
      </w:r>
      <w:proofErr w:type="gramEnd"/>
      <w:r w:rsidRPr="00D159C8">
        <w:rPr>
          <w:color w:val="2A3143"/>
          <w:sz w:val="28"/>
          <w:szCs w:val="28"/>
        </w:rPr>
        <w:t xml:space="preserve"> труда, иных выплат, а также обязательных платежей в бюджеты бюджетной системы Российской Федерации, является обязательным.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В </w:t>
      </w:r>
      <w:proofErr w:type="gramStart"/>
      <w:r w:rsidRPr="00D159C8">
        <w:rPr>
          <w:color w:val="2A3143"/>
          <w:sz w:val="28"/>
          <w:szCs w:val="28"/>
        </w:rPr>
        <w:t>случае</w:t>
      </w:r>
      <w:proofErr w:type="gramEnd"/>
      <w:r w:rsidRPr="00D159C8">
        <w:rPr>
          <w:color w:val="2A3143"/>
          <w:sz w:val="28"/>
          <w:szCs w:val="28"/>
        </w:rPr>
        <w:t xml:space="preserve"> когда численность работников (сотрудников) субъекта учета не превышает трех человек, в целях проведения инвентаризации по согласованию с субъектом консолидированной отчетности в состав членов комиссии с правом голоса включаются представители субъекта консолидированной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8. В целях одновременного проведения инвентаризации большого объема (по номенклатуре и (или) количеству) объектов инвентаризации и при значительном объеме работ по определению фактического наличия объектов инвентаризации по решению руководителя субъекта учета (уполномоченного им лица) при комиссии создаются рабочие комиссии. Особенности проведения инвентаризации комиссией, включающей в себя рабочие комиссии, определяются порядком проведения инвентаризации субъекта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случае принятия решения о проведении инвентаризации с участием комиссии, включающей в себя рабочие комиссии, ответственным лицом рабочей комиссии указывается один из членов комиссии, имеющий право голоса при вынесении решения о результатах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9. В период проведения инвентаризации не допускается изменение состава комиссии,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 предусмотренные порядком проведения инвентаризации).</w:t>
      </w:r>
    </w:p>
    <w:p w:rsidR="001C3A26" w:rsidRPr="00D159C8" w:rsidRDefault="001C3A26" w:rsidP="00D159C8">
      <w:pPr>
        <w:pStyle w:val="aa"/>
        <w:shd w:val="clear" w:color="auto" w:fill="FFFFFF"/>
        <w:spacing w:before="0" w:beforeAutospacing="0" w:after="0" w:afterAutospacing="0" w:line="330" w:lineRule="atLeast"/>
        <w:jc w:val="both"/>
        <w:rPr>
          <w:color w:val="2A3143"/>
          <w:sz w:val="28"/>
          <w:szCs w:val="28"/>
        </w:rPr>
      </w:pPr>
      <w:r w:rsidRPr="00D159C8">
        <w:rPr>
          <w:color w:val="2A3143"/>
          <w:sz w:val="28"/>
          <w:szCs w:val="28"/>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w:t>
      </w: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III. Организация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10. Решение о проведении инвентаризации принимает руководитель субъекта учета (уполномоченное им лицо).</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11. Решение о проведении инвентаризации должно содержать следующие сведения: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наименование комисс</w:t>
      </w:r>
      <w:proofErr w:type="gramStart"/>
      <w:r w:rsidRPr="00D159C8">
        <w:rPr>
          <w:color w:val="2A3143"/>
          <w:sz w:val="28"/>
          <w:szCs w:val="28"/>
        </w:rPr>
        <w:t>ии и ее</w:t>
      </w:r>
      <w:proofErr w:type="gramEnd"/>
      <w:r w:rsidRPr="00D159C8">
        <w:rPr>
          <w:color w:val="2A3143"/>
          <w:sz w:val="28"/>
          <w:szCs w:val="28"/>
        </w:rPr>
        <w:t xml:space="preserve"> состав.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Состав комиссии, созданной на время проведения инвентаризации, устанавливается решением о проведении инвентаризации с учетом требований, предусмотренных главой II настоящих общих требований.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Допускается определение в решении о проведении инвентаризации персонального состава постоянно созданной комиссии (за исключением Председателя (заместителя Председателя) комиссии, утвержденного руководителем субъекта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дату, по состоянию на которую проводится инвентаризация, и сроки проведения инвентаризации (даты начала и окончания ее проведения);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перечень объектов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иную информацию, необходимую для проведения инвентаризации и (или) предусмотренную унифицированной формой Решения о проведении инвентаризации, утвержденной приказом Министерства финансов Российской Федерации от 15 апреля 2021 г. № 61н (зарегистрирован Министерством юстиции Российской Федерации 28 июня 2021 г., регистрационный № 63995).</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12. Решение о проведении инвентаризации может быть принято по различным группам объектов инвентаризации с участием одной или нескольких комиссий и указанием единого или различных сроков проведения инвентаризаций.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Дата, по состоянию на которую проводится инвентаризация, не должна предшествовать, если иное не установлено настоящими общими требованиями, дате принятия решения о проведении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Дата начала проведения инвентаризации не должна предшествовать дате, на которую проводится инвентаризация.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13. В решении о проведении обязательной инвентаризации в случаях, установленных пунктом 31 настоящих требований, отражается перечень объектов инвентаризации, в отношении которых законодательством Российской Федерации, федеральными и отраслевыми стандартами бухгалтерского учета государственных финансов предусмотрено проведение обязательной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иных случаях проведения инвентаризации перечень объектов инвентаризации определяется руководителем субъекта учета (уполномоченным им лицом).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14. До начала проведения инвентаризации допускается внесение изменений в решение о проведении инвентаризации, которое оформляется документально.</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15. Утвержденное решение о проведении инвентаризации доводится ответственным лицом комиссии (секретарем) до: членов инвентаризационной комиссии; лица, осуществляющего ведение бухгалтерского учета (главного бухгалтера, централизованной бухгалтерии); ответственных лиц, указанных в решении о проведении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целях формирования перечня объектов инвентаризации по их аналитическим признакам, предусмотренным правилами бухгалтерского учета (номенклатуры объектов инвентаризации), лицом, осуществляющим ведение бухгалтерского учета (централизованной бухгалтерией), формируется инвентаризационная опись, содержащая по</w:t>
      </w:r>
      <w:r w:rsidR="00D159C8">
        <w:rPr>
          <w:color w:val="2A3143"/>
          <w:sz w:val="28"/>
          <w:szCs w:val="28"/>
        </w:rPr>
        <w:t xml:space="preserve"> </w:t>
      </w:r>
      <w:r w:rsidRPr="00D159C8">
        <w:rPr>
          <w:color w:val="2A3143"/>
          <w:sz w:val="28"/>
          <w:szCs w:val="28"/>
        </w:rPr>
        <w:t>объектный (номенклатурный) перечень объектов инвентаризации, данные о которых отражены в регистрах бухгалтерского учета на начало проведения инвентаризации (далее – номенклатурный перечень).</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16. </w:t>
      </w:r>
      <w:proofErr w:type="gramStart"/>
      <w:r w:rsidRPr="00D159C8">
        <w:rPr>
          <w:color w:val="2A3143"/>
          <w:sz w:val="28"/>
          <w:szCs w:val="28"/>
        </w:rPr>
        <w:t>До начала проверки фактического наличия активов (начала проведения инвентаризации) лицом, ответственным за использование объектов инвентаризации по их назначению, и (или) за сохранность имущества, в том числе с полной материальной ответственностью, и (или) за оформление фактов хозяйственной жизни, в результате которых признаются, прекращаются в бухгалтерском учете объекты инвентаризации, либо изменяется их стоимостная оценка (далее – ответственное лицо), представляются комиссии первичные учетные документы</w:t>
      </w:r>
      <w:proofErr w:type="gramEnd"/>
      <w:r w:rsidRPr="00D159C8">
        <w:rPr>
          <w:color w:val="2A3143"/>
          <w:sz w:val="28"/>
          <w:szCs w:val="28"/>
        </w:rPr>
        <w:t>,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В целях подтверждения передачи ответственным лицом к началу инвентаризации всех первичных учетных (сводных) документов, подтверждающих движение (поступление, выбытие, перемещение) объектов инвентаризации, ответственным лицом оформляется расписка, прилагаемая к инвентаризационной описи, сличительной ведомости, акту о результатах инвентаризации (далее – документы инвентаризации).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Председатель комиссии в случае представления ответственным лицом документов на бумажном носителе визирует такие документы с указанием «до начала проведения инвентаризации на «__»_______20__г.». В случае передачи ответственным лицом документов в электронном виде, секретарем комиссии обеспечивается формирование реестра указанных документов, который входит в состав документов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Сформированные инвентаризационные описи, содержащие номенклатурный перечень, представляются комиссии лицом, осуществляющим ведение учета (централизованной бухгалтерией), в день начала проведения инвентаризации либо </w:t>
      </w:r>
      <w:r w:rsidRPr="00D159C8">
        <w:rPr>
          <w:color w:val="2A3143"/>
          <w:sz w:val="28"/>
          <w:szCs w:val="28"/>
        </w:rPr>
        <w:lastRenderedPageBreak/>
        <w:t>по завершению рабочего дня, предшествующего дню начала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17. При проведении инвентаризации фактическое наличие объектов инвентаризации должно выявляться путем установления их действительного существования, обоснованности их наличия (владения субъектом учета или публично-правовым образованием, являющимся учредителем субъекта учета), оценки их состояния, в том числе наличия (отсутствия) соответствующих критериев признания (прекращения признания) объектов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18. Порядком проведения инвентаризации в целях выявления фактического наличия объектов инвентаризации предусматриваются следующие способы (методы)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а) в отношении материальных ценностей, отражаемых в составе активов, а также материальных ценностей, являющихся объектами инвентаризации, информация о которых подлежит отражению на </w:t>
      </w:r>
      <w:proofErr w:type="spellStart"/>
      <w:r w:rsidRPr="00D159C8">
        <w:rPr>
          <w:color w:val="2A3143"/>
          <w:sz w:val="28"/>
          <w:szCs w:val="28"/>
        </w:rPr>
        <w:t>забалансовых</w:t>
      </w:r>
      <w:proofErr w:type="spellEnd"/>
      <w:r w:rsidRPr="00D159C8">
        <w:rPr>
          <w:color w:val="2A3143"/>
          <w:sz w:val="28"/>
          <w:szCs w:val="28"/>
        </w:rPr>
        <w:t xml:space="preserve"> счетах, инвентаризация проводится, если иное не установлено настоящими общими требованиями, путем подсчета, взвешивания, обмера, осмотра (далее – методы осмотра).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Инвентаризацию запасов, иных материальных ценностей, хранящихся в исправной (неповрежденной) упаковке (таре, контейнере, боксе, иной упаковке), при наличии на упаковке письменной информации (трафарета, описи), содержащей данные, позволяющие произвести расчет наличия материальных ценностей без вскрытия упаковки, допускается осуществлять на основании указанной информации путем подсчета мест (массы нетто, брутто) в упаковке и пересчета упаковок.</w:t>
      </w:r>
      <w:proofErr w:type="gramEnd"/>
      <w:r w:rsidRPr="00D159C8">
        <w:rPr>
          <w:color w:val="2A3143"/>
          <w:sz w:val="28"/>
          <w:szCs w:val="28"/>
        </w:rPr>
        <w:t xml:space="preserve"> При этом порядком проведения инвентаризации </w:t>
      </w:r>
      <w:proofErr w:type="gramStart"/>
      <w:r w:rsidRPr="00D159C8">
        <w:rPr>
          <w:color w:val="2A3143"/>
          <w:sz w:val="28"/>
          <w:szCs w:val="28"/>
        </w:rPr>
        <w:t>устанавливаются условия</w:t>
      </w:r>
      <w:proofErr w:type="gramEnd"/>
      <w:r w:rsidRPr="00D159C8">
        <w:rPr>
          <w:color w:val="2A3143"/>
          <w:sz w:val="28"/>
          <w:szCs w:val="28"/>
        </w:rPr>
        <w:t xml:space="preserve"> (процент, доля) обязательной проверки на выборочной основе части упаковок посредством их вскрытия и обмера (пересчета, взвешивания, замера) хранящихся в них материальных запасов в натуре (номенклатурных позиций).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целях определения веса (объема) навалочных (наливных) материальных ценностей порядком проведения инвентаризации допускается предусматривать проведение инвентаризации на основании обмеров (замеров) и технических расчетов. Указанные обмеры (замеры) оформляются актами. Расчеты и акты обмеров (замеров) обязательно прилагаются к документам, оформляющим результаты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б)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порядком проведения инвентаризации предусматриваются альтернативные способы (методы), обеспечивающие </w:t>
      </w:r>
      <w:r w:rsidRPr="00D159C8">
        <w:rPr>
          <w:color w:val="2A3143"/>
          <w:sz w:val="28"/>
          <w:szCs w:val="28"/>
        </w:rPr>
        <w:lastRenderedPageBreak/>
        <w:t xml:space="preserve">реализацию цели инвентаризации, в том числе: </w:t>
      </w:r>
      <w:proofErr w:type="spellStart"/>
      <w:r w:rsidRPr="00D159C8">
        <w:rPr>
          <w:color w:val="2A3143"/>
          <w:sz w:val="28"/>
          <w:szCs w:val="28"/>
        </w:rPr>
        <w:t>видеофиксация</w:t>
      </w:r>
      <w:proofErr w:type="spellEnd"/>
      <w:r w:rsidRPr="00D159C8">
        <w:rPr>
          <w:color w:val="2A3143"/>
          <w:sz w:val="28"/>
          <w:szCs w:val="28"/>
        </w:rPr>
        <w:t xml:space="preserve">; </w:t>
      </w:r>
      <w:proofErr w:type="spellStart"/>
      <w:r w:rsidRPr="00D159C8">
        <w:rPr>
          <w:color w:val="2A3143"/>
          <w:sz w:val="28"/>
          <w:szCs w:val="28"/>
        </w:rPr>
        <w:t>фотофиксация</w:t>
      </w:r>
      <w:proofErr w:type="spellEnd"/>
      <w:r w:rsidRPr="00D159C8">
        <w:rPr>
          <w:color w:val="2A3143"/>
          <w:sz w:val="28"/>
          <w:szCs w:val="28"/>
        </w:rPr>
        <w:t xml:space="preserve">; </w:t>
      </w:r>
      <w:proofErr w:type="gramStart"/>
      <w:r w:rsidRPr="00D159C8">
        <w:rPr>
          <w:color w:val="2A3143"/>
          <w:sz w:val="28"/>
          <w:szCs w:val="28"/>
        </w:rPr>
        <w:t>фиксация (актирования) факта осуществления объектом имущества на момент проведения инвентаризации соответствующей функции (например, передачи и (или) приема сигнала (данных), осуществления управления процессом (указатели, маяки, светофоры), или в отношении активов - факта поступления экономических выгод (например, получения доходов от собственности в случае инвентаризации имущества, переданного в возмездное пользование иным лицам, получения доходов от оказания услуг с использованием полезного потенциала объекта инвентаризации) и</w:t>
      </w:r>
      <w:proofErr w:type="gramEnd"/>
      <w:r w:rsidRPr="00D159C8">
        <w:rPr>
          <w:color w:val="2A3143"/>
          <w:sz w:val="28"/>
          <w:szCs w:val="28"/>
        </w:rPr>
        <w:t xml:space="preserve"> (</w:t>
      </w:r>
      <w:proofErr w:type="gramStart"/>
      <w:r w:rsidRPr="00D159C8">
        <w:rPr>
          <w:color w:val="2A3143"/>
          <w:sz w:val="28"/>
          <w:szCs w:val="28"/>
        </w:rPr>
        <w:t>или) факта использования полезного потенциала объекта инвентаризации;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(проведение сверки данных регистров бухгалтерского учета об объекте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(далее – методы подтверждения, выверки (интеграции).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целях инвентаризации материальных ценностей, по которым установлены особые требования к их хранению (использованию) (например, лекарственных препаратов, продовольствия, активных (агрессивных) веществ, средств вооружения), порядком проведения инвентаризации устанавливаются особенности по каждой группе таких материальных ценностей, с учетом условий их хранения (использования);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в) в отношении нематериальных активов, капитальных вложений в нефинансовые активы, при условии отсутствия результатов вложений, выраженных в виде материальных ценностей, прав пользования активом, безналичных денежных средств, иных ценностей, находящихся на счетах и во вкладах или на хранении в кредитной организации, а также электронных денежных средств, иных финансовых активов, включая дебиторскую задолженность, и обязательства, инвентаризация проводится путем проверки документов, подтверждающих на</w:t>
      </w:r>
      <w:proofErr w:type="gramEnd"/>
      <w:r w:rsidRPr="00D159C8">
        <w:rPr>
          <w:color w:val="2A3143"/>
          <w:sz w:val="28"/>
          <w:szCs w:val="28"/>
        </w:rPr>
        <w:t xml:space="preserve"> момент проведения инвентаризации наличие соответствующих объектов имущества (прав), обязательств, условных активов или обязательств, резервов (обязанностей) (обоснованность владения соответствующими объектами инвентаризации), в том числе с использованием методов подтверждения, выверки (интеграции), а также посредством выполнения расчетов в целях определения стоимостных оценок (далее – метод расчетов). Проведение инвентаризации методом подтверждения, выверки (интеграции), а также методом расчетов допустимо по решению руководителя субъекта учета (уполномоченного им лица) на дату, предшествующую дате принятия решения о проведении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г) инвентаризация дебиторской, кредиторской задолженности, в случае ведения бухгалтерского учета (организации аналитического учета) согласно учетной </w:t>
      </w:r>
      <w:r w:rsidRPr="00D159C8">
        <w:rPr>
          <w:color w:val="2A3143"/>
          <w:sz w:val="28"/>
          <w:szCs w:val="28"/>
        </w:rPr>
        <w:lastRenderedPageBreak/>
        <w:t>политике по группе плательщиков (кредиторов), обеспечивается посредством сверки персонифицированных данных управленческого учета, отвечающих требованиям нормативных правовых актов, регулирующих ведение бухгалтерского учета и составления бухгалтерской (финансовой) отчетности, к составу аналитических признаков задолженности, и данных об объектах учета, отраженных на балансовых счетах Рабочего плана счетов по соответствующим</w:t>
      </w:r>
      <w:proofErr w:type="gramEnd"/>
      <w:r w:rsidRPr="00D159C8">
        <w:rPr>
          <w:color w:val="2A3143"/>
          <w:sz w:val="28"/>
          <w:szCs w:val="28"/>
        </w:rPr>
        <w:t xml:space="preserve"> группам плательщиков (кредиторов). При этом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proofErr w:type="gramStart"/>
      <w:r w:rsidRPr="00D159C8">
        <w:rPr>
          <w:color w:val="2A3143"/>
          <w:sz w:val="28"/>
          <w:szCs w:val="28"/>
        </w:rPr>
        <w:t>д</w:t>
      </w:r>
      <w:proofErr w:type="spellEnd"/>
      <w:r w:rsidRPr="00D159C8">
        <w:rPr>
          <w:color w:val="2A3143"/>
          <w:sz w:val="28"/>
          <w:szCs w:val="28"/>
        </w:rPr>
        <w:t>) инвентаризация музейных предметов и музейных коллекций осуществляется посредством сверки данных учетных документов музейных фондов (книг поступлений (описей, инвентарных книг) музейных предметов и музейных коллекций) и данных бухгалтерского учета субъекта учета, во владении или в пользовании которого находятся музейные предметы и музейные коллекции (далее – музей), при условии осуществления музеем плановых сверок наличия музейных предметов и музейных коллекций в соответствии с</w:t>
      </w:r>
      <w:proofErr w:type="gramEnd"/>
      <w:r w:rsidRPr="00D159C8">
        <w:rPr>
          <w:color w:val="2A3143"/>
          <w:sz w:val="28"/>
          <w:szCs w:val="28"/>
        </w:rPr>
        <w:t xml:space="preserve"> </w:t>
      </w:r>
      <w:proofErr w:type="gramStart"/>
      <w:r w:rsidRPr="00D159C8">
        <w:rPr>
          <w:color w:val="2A3143"/>
          <w:sz w:val="28"/>
          <w:szCs w:val="28"/>
        </w:rPr>
        <w:t>Едиными правилами организации комплектования, учета, хранения и использования музейных предметов и музейных коллекций, утвержденными приказом Министерства культуры Российской Федерации от 23 июля 2020 г. № 827 (зарегистрирован Министерством юстиции Российской Федерации 5 ноября 2020 г., регистрационный № 60748) и Правилами организации учета, хранения и использования музейных предметов и музейных коллекций, включенных в состав Музейного фонда Российской Федерации и содержащих в своем составе</w:t>
      </w:r>
      <w:proofErr w:type="gramEnd"/>
      <w:r w:rsidRPr="00D159C8">
        <w:rPr>
          <w:color w:val="2A3143"/>
          <w:sz w:val="28"/>
          <w:szCs w:val="28"/>
        </w:rPr>
        <w:t xml:space="preserve"> драгоценные металлы и драгоценные камни, утвержденными приказом Министерства культуры Российской Федерации от 4 августа 2022 г. № 1322 (зарегистрирован Министерством юстиции Российской Федерации 15 августа 2022 г., регистрационный № 69637).</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19. Инвентаризация активов, относящихся к основным средствам и капитальным вложениям в них, запасам, наличным денежным средствам и денежным документам, и иных аналогичных активов, проводимая методом осмотра, осуществляется по местонахождению соответствующих активов и каждому ответственному лицу (бригаде – в случае коллективной (бригадной) материальной ответственности).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Выявление фактического наличия таких объектов инвентаризации производится при обязательном присутствии ответственных лиц.</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20. Не допускается определять фактическое наличие активов со слов ответственных лиц или по данным регистров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21. Для проведения инвентаризации должны быть созданы условия, обеспечивающие полное и точное выявление фактического наличия объектов инвентаризации, в том числе обеспечение профессиональными, техническими и технологическими ресурсами.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случае проведения инвентаризации методом осмотра комиссия обеспечивается технически исправными измерительными приборами, весовым оборудованием, иными контрольными устройствами (средствами) с представлением информации о надлежащей поверке средств измерений, калибровочными таблицами для инвентаризации наливных емкостей, инвентарем, иными средствами, необходимыми для проведения инвентаризации, а также при необходимости - работниками для перемещения, укладки, перекладки материальных ценностей.</w:t>
      </w:r>
    </w:p>
    <w:p w:rsidR="003E3E91" w:rsidRPr="00D159C8" w:rsidRDefault="003E3E91" w:rsidP="00D159C8">
      <w:pPr>
        <w:pStyle w:val="aa"/>
        <w:shd w:val="clear" w:color="auto" w:fill="FFFFFF"/>
        <w:spacing w:before="0" w:beforeAutospacing="0" w:after="0" w:afterAutospacing="0" w:line="330" w:lineRule="atLeast"/>
        <w:jc w:val="both"/>
        <w:rPr>
          <w:rStyle w:val="ad"/>
          <w:color w:val="2A3143"/>
          <w:sz w:val="28"/>
          <w:szCs w:val="28"/>
        </w:rPr>
      </w:pP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IV. Оформление итогов проведения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22. Данные о фактическом наличии объектов инвентаризации, полученные комиссией в ходе проведения инвентаризации, о результатах сопоставления их с данными об объектах инвентаризации, отраженных в регистрах бухгалтерского учета (далее – результаты инвентаризации), подлежат обязательному отражению в документах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23. В случае выявления при инвентаризации расхождений данных об объектах инвентаризации, отраженных в регистрах бухгалтерского учета и данных о фактическом наличии у субъекта учета соответствующих объектов (далее – отклонения при инвентаризации) комиссией обеспечивается обоснованная квалификация отклонений при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Для целей настоящих общих требований под квалификацией отклонений при инвентаризации понимается определение: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объектов, фактическое наличие которых подтверждено результатами инвентаризации, информация о которых отсутствует в регистрах бухгалтерского учета и подлежит отражению в бухгалтерском учете по итогам инвентаризации (объектов, оказавшихся в излишке) (далее – излишки);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объектов имущества (активов), утраченных и (или) оказавшихся испорченными (поврежденными) в пределах естественной убыли (далее – убыль в пределах норм), сверх норм естественной убыли или в отсутствии норм естественной убыли;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объектов имущества, выбывших из владения, пользования и распоряжения вследствие их гибели или уничтожения, в том числе помимо воли владельца;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объектов имущества, по которым не представляется возможным комиссии установить их местонахождение (далее – утраченное имущество), информация о которых отражена в регистрах бухгалтерского учета на дату проведения инвентаризации и по которым выбытие активов (объектов инвентаризации) в бухгалтерском учете не отражено (далее – недостача);</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объектов, непригодных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иных объектов, не соответствующих критериям активов или обязательств, в том числе наличия оснований для </w:t>
      </w:r>
      <w:proofErr w:type="spellStart"/>
      <w:r w:rsidRPr="00D159C8">
        <w:rPr>
          <w:color w:val="2A3143"/>
          <w:sz w:val="28"/>
          <w:szCs w:val="28"/>
        </w:rPr>
        <w:t>реклассификации</w:t>
      </w:r>
      <w:proofErr w:type="spellEnd"/>
      <w:r w:rsidRPr="00D159C8">
        <w:rPr>
          <w:color w:val="2A3143"/>
          <w:sz w:val="28"/>
          <w:szCs w:val="28"/>
        </w:rPr>
        <w:t xml:space="preserve"> объектов, признания сомнительной дебиторской задолженности, безнадежной к взысканию задолженности, списания обязательств, а также объектов, по которым выявлены признаки обесценения активов (далее – качественные отклонения);</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объектов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 (далее – пересортица).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24. Комиссия в случаях, установленных порядком проведения инвентаризации, оценивает наличие: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обстоятельств, указывающих на необходимость (обоснованность) принятия решения о списании имущества, в частности: физического и (или) морального износа, нарушения условий содержания и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Комиссия в случаях, установленных порядком проведения инвентаризации и в соответствии с положением о комиссии, рассматривает вопрос целесообразности (пригодности)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оснований для возмещения недостачи (возмещения ущерба, причиненного ввиду утраты или порчи материальных ценностей);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в) в отношении активов – фактов несоответствия актива критериям его признания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обстоятельств, указывающих на правомерность признания просроченной дебиторской задолженности сомнительной или безнадежной к взысканию;</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д</w:t>
      </w:r>
      <w:proofErr w:type="spellEnd"/>
      <w:r w:rsidRPr="00D159C8">
        <w:rPr>
          <w:color w:val="2A3143"/>
          <w:sz w:val="28"/>
          <w:szCs w:val="28"/>
        </w:rPr>
        <w:t>) обязательств, не востребованных в течение срока исковой давности кредитором;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е) оснований для признания в бухгалтерском учете объектов инвентаризации (в случае выявления излишек), отражения выбытия объектов инвентаризации (в случае выявления недостачи) или корректировки бухгалтерских данных (в случае выявления пересортицы);</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ж) оснований для обесценения, изменения стоимостных оценок объектов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25. В случае если по итогам инвентаризации излишки и (или) недостачи не выявлены, в акте о результатах инвентаризации отражается следующее заключение инвентаризационной комиссии – «Расхождения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26. </w:t>
      </w:r>
      <w:proofErr w:type="gramStart"/>
      <w:r w:rsidRPr="00D159C8">
        <w:rPr>
          <w:color w:val="2A3143"/>
          <w:sz w:val="28"/>
          <w:szCs w:val="28"/>
        </w:rPr>
        <w:t>Документы инвентаризации составляются и хранятся в соответствии с требованиями, установленными для первичных учетных документов и регистров бухгалтерского учета с учетом положений настоящих общих требований и иных нормативных правовых актов, регулирующих ведение бухгалтерского учета и составление бухгалтерской (финансовой) отчетности.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Результаты инвентаризации в части выявленных отклонений при инвентаризации отражаются, если иное не установлено федеральными стандартами бухгалтерского учета государственных финансов, в бухгалтерском учете и бухгалтерской (финансовой) отчетности в отчетном периоде, к которому относится дата, по состоянию на которую проводилась инвентаризация, или последним календарным днем отчетного периода, за который формируется бухгалтерская (финансовая) отчетность, в целях обеспечения достоверности данных которой проводилась инвентаризация.</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27. Отражение в бухгалтерском учете операций по увеличению (уменьшению) объектов инвентаризации согласно выявленным отклонениям при инвентаризации осуществляется на основании первичных учетных документов и документов инвентаризации с учетом следующих положений: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 xml:space="preserve">а) при выявлении излишек увеличение объектов бухгалтерского учета отражается на основании документов, являющихся основанием для их признания в бухгалтерском учете и (или) основанием отражения выявленных в результате ошибок. В случае выявления излишков по результатам инвентаризации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w:t>
      </w:r>
      <w:proofErr w:type="spellStart"/>
      <w:r w:rsidRPr="00D159C8">
        <w:rPr>
          <w:color w:val="2A3143"/>
          <w:sz w:val="28"/>
          <w:szCs w:val="28"/>
        </w:rPr>
        <w:t>забалансовому</w:t>
      </w:r>
      <w:proofErr w:type="spellEnd"/>
      <w:r w:rsidRPr="00D159C8">
        <w:rPr>
          <w:color w:val="2A3143"/>
          <w:sz w:val="28"/>
          <w:szCs w:val="28"/>
        </w:rPr>
        <w:t xml:space="preserve"> учету на основании акта о </w:t>
      </w:r>
      <w:proofErr w:type="spellStart"/>
      <w:proofErr w:type="gramStart"/>
      <w:r w:rsidRPr="00D159C8">
        <w:rPr>
          <w:color w:val="2A3143"/>
          <w:sz w:val="28"/>
          <w:szCs w:val="28"/>
        </w:rPr>
        <w:t>приеме-передачи</w:t>
      </w:r>
      <w:proofErr w:type="spellEnd"/>
      <w:proofErr w:type="gramEnd"/>
      <w:r w:rsidRPr="00D159C8">
        <w:rPr>
          <w:color w:val="2A3143"/>
          <w:sz w:val="28"/>
          <w:szCs w:val="28"/>
        </w:rPr>
        <w:t xml:space="preserve"> объектов нефинансовых активов, составленного по результатам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при выявлении убыли в пределах норм уменьшение объектов бухгалтерского учета отражается на основании документально подтвержденных расчетов и первичных учетных документов, составленных в ходе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при выявлении недостачи выбытие утраченного имущества отражается на основании документов инвентаризации. При наличии оснований по возмещению ущерба выбытие утраченного имущества отражается с признанием задолженности виновных и (или) иных лиц (в том числе при наличии намерения субъекта учета предъявить требование по возмещению ущерба) и оценочных значений ожидаемых поступлений от возмещения ущерба;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при выявлении качественных отклонений, а также пересортицы, увеличение (уменьшение) объектов бухгалтерского учета отражается бухгалтерскими записями, обеспечивающими достоверное отражение в регистрах бухгалтерского учета данных об активах и обязательствах, иных объектах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28. При инвентаризации большого количества активов, относящихся к весовым (навальным, наливным) запасам (товарам), документ, оформляющий результаты перевеса, обмера, замера таких материальных ценностей, ведется раздельно одним из членов комиссии и ответственным лицом. В конце рабочего дня (или по окончании перевеса, расчетов) данные этих документов </w:t>
      </w:r>
      <w:proofErr w:type="gramStart"/>
      <w:r w:rsidRPr="00D159C8">
        <w:rPr>
          <w:color w:val="2A3143"/>
          <w:sz w:val="28"/>
          <w:szCs w:val="28"/>
        </w:rPr>
        <w:t>сличают</w:t>
      </w:r>
      <w:proofErr w:type="gramEnd"/>
      <w:r w:rsidRPr="00D159C8">
        <w:rPr>
          <w:color w:val="2A3143"/>
          <w:sz w:val="28"/>
          <w:szCs w:val="28"/>
        </w:rPr>
        <w:t xml:space="preserve"> и выверенный итог вносится в документы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29. В случае если инвентаризация проводится в течение нескольких дней, то доступ в места, где находятся объекты инвентаризации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В случае если в течение дня работы комиссии или окончании проведения инвентаризации (при рассмотрении результатов инвентаризации) ответственное лицо обнаружило неточности (ошибки) в документах инвентаризации, об этом ответственное лицо немедленно заявляет комиссии (в частности, до открытия </w:t>
      </w:r>
      <w:r w:rsidRPr="00D159C8">
        <w:rPr>
          <w:color w:val="2A3143"/>
          <w:sz w:val="28"/>
          <w:szCs w:val="28"/>
        </w:rPr>
        <w:lastRenderedPageBreak/>
        <w:t>помещения склада, кладовой, секции, иного соответствующего структурного подразделения). 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взвешивания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Исправление в документе инвентаризации должно быть удостоверено подписями всех членов комиссии и соответствующего ответственного лица.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30. К документам инвентаризации приобщаются: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документы, оформляющие выявление фактического наличия объекта инвентаризации (в частности, акты обмеров (замеров), расчеты, иные акты);</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V. Обязательное проведение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31. Проведение инвентаризации обязательно в следующих случаях:</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 Инвентаризация проводится в отношении объектов имущества, по которым выявлены указанные факты, либо в отношении мест хранения, ответственных лиц, связанных с таким имуществом, непосредственно по установлению таких фактов;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б)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 Инвентаризация проводится в отношении объектов инвентаризации, непосредственно связанных с указанными случаями, сразу после окончания соответствующего события. В </w:t>
      </w:r>
      <w:proofErr w:type="gramStart"/>
      <w:r w:rsidRPr="00D159C8">
        <w:rPr>
          <w:color w:val="2A3143"/>
          <w:sz w:val="28"/>
          <w:szCs w:val="28"/>
        </w:rPr>
        <w:t>случае</w:t>
      </w:r>
      <w:proofErr w:type="gramEnd"/>
      <w:r w:rsidRPr="00D159C8">
        <w:rPr>
          <w:color w:val="2A3143"/>
          <w:sz w:val="28"/>
          <w:szCs w:val="28"/>
        </w:rPr>
        <w:t xml:space="preserve"> когда проведение инвентаризации по окончании соответствующего события не представляется </w:t>
      </w:r>
      <w:r w:rsidRPr="00D159C8">
        <w:rPr>
          <w:color w:val="2A3143"/>
          <w:sz w:val="28"/>
          <w:szCs w:val="28"/>
        </w:rPr>
        <w:lastRenderedPageBreak/>
        <w:t>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при смене ответственных лиц (на день приемки-передачи дел) либо при невозможности присутствия ответственного лица, передающего имущество, по объективным причинам (болезнь, форс-мажорные обстоятельства, смерть) – на день приемки дел новым ответственным лицом. Инвентаризация проводится по всем передаваемым (принимаемым) объектам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в случае коллективной (бригадной) материальной ответственности –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 Инвентаризация проводится по совокупности объектов имущества, за которые отвечает коллектив (бригада), по состоянию на день приемки-передачи дел либо непосредственно по факту предъявления требования о проведении инвентаризации;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д</w:t>
      </w:r>
      <w:proofErr w:type="spellEnd"/>
      <w:r w:rsidRPr="00D159C8">
        <w:rPr>
          <w:color w:val="2A3143"/>
          <w:sz w:val="28"/>
          <w:szCs w:val="28"/>
        </w:rPr>
        <w:t>) при передаче (возврате) субъектом учета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 Инвентаризация соответствующего имущественного комплекса проводится в случаях, предусмотренных порядком проведения инвентаризации, непосредственно перед его передачей (возвратом) в аренду, управление, безвозмездное пользование или перед отчуждением (продажей);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е) при реорганизации организации, за исключением случаев реорганизации в форме преобразования. Инвентаризация проводится по всей совокупности объектов инвентаризации перед составлением передаточного акта или разделительного баланса;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ж) при ликвидации (упразднении) субъекта учета. Инвентаризация проводится по всей совокупности объектов инвентаризации перед составлением промежуточного (ликвидационного) баланса;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з</w:t>
      </w:r>
      <w:proofErr w:type="spellEnd"/>
      <w:r w:rsidRPr="00D159C8">
        <w:rPr>
          <w:color w:val="2A3143"/>
          <w:sz w:val="28"/>
          <w:szCs w:val="28"/>
        </w:rPr>
        <w:t>) в других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32. В целях составления годовой бухгалтерской (финансовой) отчетности обязательной инвентаризации подлежат следующие объекты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 xml:space="preserve">активы и обязательства, некорректное раскрытие информации о которых существенным образом может повлиять на достоверность отчетности. </w:t>
      </w:r>
      <w:proofErr w:type="gramStart"/>
      <w:r w:rsidRPr="00D159C8">
        <w:rPr>
          <w:color w:val="2A3143"/>
          <w:sz w:val="28"/>
          <w:szCs w:val="28"/>
        </w:rPr>
        <w:t>В частности, к таким объектам инвентаризации относятся: просроченная дебиторская (кредиторская) задолженность, дебиторская (кредиторская) задолженность, капитальные вложения, готовая продукция, по которым в течение финансового года не отражались операции по их увеличению (уменьшению).</w:t>
      </w:r>
      <w:proofErr w:type="gramEnd"/>
      <w:r w:rsidRPr="00D159C8">
        <w:rPr>
          <w:color w:val="2A3143"/>
          <w:sz w:val="28"/>
          <w:szCs w:val="28"/>
        </w:rPr>
        <w:t xml:space="preserve"> Проведение инвентаризации таких объектов учета осуществляется перед составлением годовой бухгалтерской (финансовой) отчетности, но не ранее 1 октября отчетного года. В случае возникновения на отчетную дату просроченной дебиторской (кредиторской) задолженности, информация о которой подлежит раскрытию в бухгалтерской (финансовой) отчетности, инвентаризация такой задолженности проводится на отчетную дату;</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объекты учета, стоимостная оценка которых определяет величину налоговых обязательств (определяет объект налогообложения) (в частности, объекты недвижимого имущества). Проведение инвентаризации по таким объектам осуществляется на отчетную дату;</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библиотечные фонды. Проведение инвентаризации по таким объектам осуществляется не реже одного раза в пять лет;</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музейные коллекции и музейные предметы. Проведение инвентаризации по таким объектам осуществляется на отчетную дату на основании учетных документов музейных фондов (книг поступлений (описей, инвентарных книг) в соответствии с порядком проведения инвентаризации, установленным субъектом учета – музеем;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иные объекты нефинансовых активов, если иное не установлено органом, осуществляющим в отношении субъекта учета функции и полномочия учредителя (главным распорядителем бюджетных средств). Проведение инвентаризации по таким объектам осуществляется не реже одного раза в три года;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rsidR="003E3E91" w:rsidRDefault="003E3E91" w:rsidP="00D159C8">
      <w:pPr>
        <w:pStyle w:val="aa"/>
        <w:shd w:val="clear" w:color="auto" w:fill="FFFFFF"/>
        <w:spacing w:before="0" w:beforeAutospacing="0" w:after="0" w:afterAutospacing="0" w:line="330" w:lineRule="atLeast"/>
        <w:jc w:val="both"/>
        <w:rPr>
          <w:color w:val="2A3143"/>
          <w:sz w:val="28"/>
          <w:szCs w:val="28"/>
        </w:rPr>
      </w:pPr>
    </w:p>
    <w:p w:rsidR="00751E3E" w:rsidRDefault="00751E3E" w:rsidP="00D159C8">
      <w:pPr>
        <w:pStyle w:val="aa"/>
        <w:shd w:val="clear" w:color="auto" w:fill="FFFFFF"/>
        <w:spacing w:before="0" w:beforeAutospacing="0" w:after="0" w:afterAutospacing="0" w:line="330" w:lineRule="atLeast"/>
        <w:jc w:val="both"/>
        <w:rPr>
          <w:color w:val="2A3143"/>
          <w:sz w:val="28"/>
          <w:szCs w:val="28"/>
        </w:rPr>
      </w:pPr>
    </w:p>
    <w:p w:rsidR="00751E3E" w:rsidRDefault="00751E3E" w:rsidP="00D159C8">
      <w:pPr>
        <w:pStyle w:val="aa"/>
        <w:shd w:val="clear" w:color="auto" w:fill="FFFFFF"/>
        <w:spacing w:before="0" w:beforeAutospacing="0" w:after="0" w:afterAutospacing="0" w:line="330" w:lineRule="atLeast"/>
        <w:jc w:val="both"/>
        <w:rPr>
          <w:color w:val="2A3143"/>
          <w:sz w:val="28"/>
          <w:szCs w:val="28"/>
        </w:rPr>
      </w:pPr>
    </w:p>
    <w:p w:rsidR="00751E3E" w:rsidRPr="00D159C8" w:rsidRDefault="00751E3E" w:rsidP="00D159C8">
      <w:pPr>
        <w:pStyle w:val="aa"/>
        <w:shd w:val="clear" w:color="auto" w:fill="FFFFFF"/>
        <w:spacing w:before="0" w:beforeAutospacing="0" w:after="0" w:afterAutospacing="0" w:line="330" w:lineRule="atLeast"/>
        <w:jc w:val="both"/>
        <w:rPr>
          <w:color w:val="2A3143"/>
          <w:sz w:val="28"/>
          <w:szCs w:val="28"/>
        </w:rPr>
      </w:pPr>
    </w:p>
    <w:p w:rsidR="003E3E91" w:rsidRPr="00D159C8" w:rsidRDefault="003E3E91" w:rsidP="00D159C8">
      <w:pPr>
        <w:pStyle w:val="aa"/>
        <w:shd w:val="clear" w:color="auto" w:fill="FFFFFF"/>
        <w:spacing w:before="0" w:beforeAutospacing="0" w:after="0" w:afterAutospacing="0" w:line="330" w:lineRule="atLeast"/>
        <w:jc w:val="both"/>
        <w:rPr>
          <w:color w:val="2A3143"/>
        </w:rPr>
      </w:pPr>
      <w:r w:rsidRPr="00D159C8">
        <w:rPr>
          <w:color w:val="2A3143"/>
          <w:sz w:val="28"/>
          <w:szCs w:val="28"/>
        </w:rPr>
        <w:lastRenderedPageBreak/>
        <w:t xml:space="preserve">                                                                                      </w:t>
      </w:r>
      <w:r w:rsidRPr="00D159C8">
        <w:rPr>
          <w:color w:val="2A3143"/>
        </w:rPr>
        <w:t>Приложение</w:t>
      </w:r>
      <w:r w:rsidR="00D159C8">
        <w:rPr>
          <w:color w:val="2A3143"/>
        </w:rPr>
        <w:t xml:space="preserve"> </w:t>
      </w:r>
      <w:r w:rsidRPr="00D159C8">
        <w:rPr>
          <w:color w:val="2A3143"/>
        </w:rPr>
        <w:t>№</w:t>
      </w:r>
      <w:r w:rsidR="00D159C8">
        <w:rPr>
          <w:color w:val="2A3143"/>
        </w:rPr>
        <w:t xml:space="preserve"> </w:t>
      </w:r>
      <w:r w:rsidRPr="00D159C8">
        <w:rPr>
          <w:color w:val="2A3143"/>
        </w:rPr>
        <w:t>2</w:t>
      </w:r>
      <w:r w:rsidRPr="00D159C8">
        <w:rPr>
          <w:color w:val="2A3143"/>
        </w:rPr>
        <w:br/>
        <w:t xml:space="preserve">                                                                                                             к постановлению главы     </w:t>
      </w:r>
    </w:p>
    <w:p w:rsidR="003E3E91" w:rsidRPr="00D159C8" w:rsidRDefault="003E3E91" w:rsidP="00D159C8">
      <w:pPr>
        <w:pStyle w:val="aa"/>
        <w:shd w:val="clear" w:color="auto" w:fill="FFFFFF"/>
        <w:spacing w:before="0" w:beforeAutospacing="0" w:after="0" w:afterAutospacing="0" w:line="330" w:lineRule="atLeast"/>
        <w:jc w:val="both"/>
        <w:rPr>
          <w:color w:val="2A3143"/>
        </w:rPr>
      </w:pPr>
      <w:r w:rsidRPr="00D159C8">
        <w:rPr>
          <w:color w:val="2A3143"/>
        </w:rPr>
        <w:t xml:space="preserve">                                                                                                             муниципального образования </w:t>
      </w:r>
    </w:p>
    <w:p w:rsidR="003E3E91" w:rsidRPr="00D159C8" w:rsidRDefault="003E3E91" w:rsidP="00D159C8">
      <w:pPr>
        <w:pStyle w:val="aa"/>
        <w:shd w:val="clear" w:color="auto" w:fill="FFFFFF"/>
        <w:spacing w:before="0" w:beforeAutospacing="0" w:after="0" w:afterAutospacing="0" w:line="330" w:lineRule="atLeast"/>
        <w:jc w:val="both"/>
        <w:rPr>
          <w:color w:val="2A3143"/>
        </w:rPr>
      </w:pPr>
      <w:r w:rsidRPr="00D159C8">
        <w:rPr>
          <w:color w:val="2A3143"/>
        </w:rPr>
        <w:t xml:space="preserve">                                                                                                           «</w:t>
      </w:r>
      <w:proofErr w:type="spellStart"/>
      <w:r w:rsidRPr="00D159C8">
        <w:rPr>
          <w:color w:val="2A3143"/>
        </w:rPr>
        <w:t>Гиагинское</w:t>
      </w:r>
      <w:proofErr w:type="spellEnd"/>
      <w:r w:rsidRPr="00D159C8">
        <w:rPr>
          <w:color w:val="2A3143"/>
        </w:rPr>
        <w:t xml:space="preserve"> сельское поселение»</w:t>
      </w:r>
    </w:p>
    <w:p w:rsidR="003E3E91" w:rsidRPr="00751E3E" w:rsidRDefault="003E3E91" w:rsidP="00D159C8">
      <w:pPr>
        <w:pStyle w:val="aa"/>
        <w:shd w:val="clear" w:color="auto" w:fill="FFFFFF"/>
        <w:spacing w:before="0" w:beforeAutospacing="0" w:after="0" w:afterAutospacing="0" w:line="330" w:lineRule="atLeast"/>
        <w:jc w:val="both"/>
        <w:rPr>
          <w:color w:val="2A3143"/>
          <w:u w:val="single"/>
        </w:rPr>
      </w:pPr>
      <w:r w:rsidRPr="00D159C8">
        <w:rPr>
          <w:color w:val="2A3143"/>
        </w:rPr>
        <w:t xml:space="preserve">                                                                                                           </w:t>
      </w:r>
      <w:r w:rsidRPr="00751E3E">
        <w:rPr>
          <w:color w:val="2A3143"/>
          <w:u w:val="single"/>
        </w:rPr>
        <w:t>от «</w:t>
      </w:r>
      <w:r w:rsidR="00751E3E" w:rsidRPr="00751E3E">
        <w:rPr>
          <w:color w:val="2A3143"/>
          <w:u w:val="single"/>
        </w:rPr>
        <w:t>08</w:t>
      </w:r>
      <w:r w:rsidRPr="00751E3E">
        <w:rPr>
          <w:color w:val="2A3143"/>
          <w:u w:val="single"/>
        </w:rPr>
        <w:t>»</w:t>
      </w:r>
      <w:r w:rsidR="00751E3E">
        <w:rPr>
          <w:color w:val="2A3143"/>
          <w:u w:val="single"/>
        </w:rPr>
        <w:t xml:space="preserve"> </w:t>
      </w:r>
      <w:r w:rsidR="00751E3E" w:rsidRPr="00751E3E">
        <w:rPr>
          <w:color w:val="2A3143"/>
          <w:u w:val="single"/>
        </w:rPr>
        <w:t>05.</w:t>
      </w:r>
      <w:r w:rsidR="00751E3E">
        <w:rPr>
          <w:color w:val="2A3143"/>
          <w:u w:val="single"/>
        </w:rPr>
        <w:t xml:space="preserve"> </w:t>
      </w:r>
      <w:r w:rsidR="00751E3E" w:rsidRPr="00751E3E">
        <w:rPr>
          <w:color w:val="2A3143"/>
          <w:u w:val="single"/>
        </w:rPr>
        <w:t>2024г.</w:t>
      </w:r>
      <w:r w:rsidR="00751E3E">
        <w:rPr>
          <w:color w:val="2A3143"/>
          <w:u w:val="single"/>
        </w:rPr>
        <w:t xml:space="preserve"> </w:t>
      </w:r>
      <w:r w:rsidRPr="00751E3E">
        <w:rPr>
          <w:color w:val="2A3143"/>
          <w:u w:val="single"/>
        </w:rPr>
        <w:t xml:space="preserve"> №</w:t>
      </w:r>
      <w:r w:rsidR="00751E3E">
        <w:rPr>
          <w:color w:val="2A3143"/>
          <w:u w:val="single"/>
        </w:rPr>
        <w:t xml:space="preserve"> </w:t>
      </w:r>
      <w:r w:rsidR="00751E3E" w:rsidRPr="00751E3E">
        <w:rPr>
          <w:color w:val="2A3143"/>
          <w:u w:val="single"/>
        </w:rPr>
        <w:t>58</w:t>
      </w:r>
    </w:p>
    <w:p w:rsidR="003E3E91"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color w:val="2A3143"/>
          <w:sz w:val="28"/>
          <w:szCs w:val="28"/>
        </w:rPr>
        <w:t xml:space="preserve">                                           </w:t>
      </w:r>
    </w:p>
    <w:p w:rsidR="00D159C8" w:rsidRPr="00D159C8" w:rsidRDefault="00D159C8" w:rsidP="00D159C8">
      <w:pPr>
        <w:pStyle w:val="aa"/>
        <w:shd w:val="clear" w:color="auto" w:fill="FFFFFF"/>
        <w:spacing w:before="0" w:beforeAutospacing="0" w:after="0" w:afterAutospacing="0" w:line="330" w:lineRule="atLeast"/>
        <w:jc w:val="both"/>
        <w:rPr>
          <w:color w:val="2A3143"/>
          <w:sz w:val="28"/>
          <w:szCs w:val="28"/>
        </w:rPr>
      </w:pPr>
    </w:p>
    <w:p w:rsidR="003E3E91" w:rsidRPr="00D159C8" w:rsidRDefault="003E3E91" w:rsidP="00D159C8">
      <w:pPr>
        <w:pStyle w:val="aa"/>
        <w:shd w:val="clear" w:color="auto" w:fill="FFFFFF"/>
        <w:spacing w:before="0" w:beforeAutospacing="0" w:after="0" w:afterAutospacing="0" w:line="330" w:lineRule="atLeast"/>
        <w:jc w:val="both"/>
        <w:rPr>
          <w:b/>
          <w:color w:val="2A3143"/>
          <w:sz w:val="28"/>
          <w:szCs w:val="28"/>
        </w:rPr>
      </w:pPr>
      <w:r w:rsidRPr="00D159C8">
        <w:rPr>
          <w:b/>
          <w:color w:val="2A3143"/>
          <w:sz w:val="28"/>
          <w:szCs w:val="28"/>
        </w:rPr>
        <w:t xml:space="preserve">                                                     ОБЩИЕ ТРЕБОВАНИЯ                                          </w:t>
      </w:r>
    </w:p>
    <w:p w:rsidR="001C3A26" w:rsidRPr="00D159C8" w:rsidRDefault="001C3A26" w:rsidP="00D159C8">
      <w:pPr>
        <w:pStyle w:val="aa"/>
        <w:shd w:val="clear" w:color="auto" w:fill="FFFFFF"/>
        <w:spacing w:before="0" w:beforeAutospacing="0" w:after="0" w:afterAutospacing="0" w:line="330" w:lineRule="atLeast"/>
        <w:jc w:val="both"/>
        <w:rPr>
          <w:color w:val="2A3143"/>
          <w:sz w:val="28"/>
          <w:szCs w:val="28"/>
        </w:rPr>
      </w:pPr>
      <w:r w:rsidRPr="00D159C8">
        <w:rPr>
          <w:b/>
          <w:bCs/>
          <w:color w:val="2A3143"/>
          <w:sz w:val="28"/>
          <w:szCs w:val="28"/>
        </w:rPr>
        <w:br/>
      </w:r>
      <w:r w:rsidR="003E3E91" w:rsidRPr="00D159C8">
        <w:rPr>
          <w:rStyle w:val="ad"/>
          <w:color w:val="2A3143"/>
          <w:sz w:val="28"/>
          <w:szCs w:val="28"/>
        </w:rPr>
        <w:t xml:space="preserve">                               </w:t>
      </w:r>
      <w:r w:rsidRPr="00D159C8">
        <w:rPr>
          <w:rStyle w:val="ad"/>
          <w:color w:val="2A3143"/>
          <w:sz w:val="28"/>
          <w:szCs w:val="28"/>
        </w:rPr>
        <w:t>к графику документооборота и правилам документооборота</w:t>
      </w:r>
    </w:p>
    <w:p w:rsidR="001C3A26" w:rsidRPr="00D159C8" w:rsidRDefault="003E3E91"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 Общие положения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 </w:t>
      </w:r>
      <w:proofErr w:type="gramStart"/>
      <w:r w:rsidRPr="00D159C8">
        <w:rPr>
          <w:color w:val="2A3143"/>
          <w:sz w:val="28"/>
          <w:szCs w:val="28"/>
        </w:rPr>
        <w:t>Настоящие общие требования устанавливаются в целях обеспечения единства системы требований к организации ведения бухгалтерского учета в части определения в рамках учетной политики графика документооборота, правил документооборота, включающих порядок, технологии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w:t>
      </w:r>
      <w:proofErr w:type="gramEnd"/>
      <w:r w:rsidRPr="00D159C8">
        <w:rPr>
          <w:color w:val="2A3143"/>
          <w:sz w:val="28"/>
          <w:szCs w:val="28"/>
        </w:rPr>
        <w:t xml:space="preserve"> оформление фактов хозяйственной жизни, при передаче (представлении) для ведения бухгалтерского учета первичных учетных (сводных) документов.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Под документами бухгалтерского учета в целях настоящих общих требований понимаются первичные учетные документы, регистры бухгалтерского учета, бухгалтерская (финансовая) отчетность (включая документы, оформляющие информацию, отражаемую в составе пояснительной записки, представляемой в составе бухгалтерской (финансовой) отчетности), а также документы, сформированные в целях представления отраженных в регистрах бухгалтерского учета данных об объектах бухгалтерского учета заинтересованным лицам для принятия управленческих решений.</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надлежаще заверенные копии изъятых документов включаются в документы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Под документооборотом в бухгалтерском учете понимается движение документов бухгалтерского учета в целях ведения бухгалтерского учета, включая составление и представление бухгалтерской (финансовой) отчетности, в субъекте учета (в рамках взаимодействия структурных подразделений субъекта учета и (или) лиц, ответственных за оформление фактов хозяйственной жизни, по предоставлению первичных учетных документов для ведения бухгалтерского учета, а также лиц, осуществляющих ведение бухгалтерского учета, составление и представление</w:t>
      </w:r>
      <w:proofErr w:type="gramEnd"/>
      <w:r w:rsidRPr="00D159C8">
        <w:rPr>
          <w:color w:val="2A3143"/>
          <w:sz w:val="28"/>
          <w:szCs w:val="28"/>
        </w:rPr>
        <w:t xml:space="preserve"> </w:t>
      </w:r>
      <w:proofErr w:type="gramStart"/>
      <w:r w:rsidRPr="00D159C8">
        <w:rPr>
          <w:color w:val="2A3143"/>
          <w:sz w:val="28"/>
          <w:szCs w:val="28"/>
        </w:rPr>
        <w:lastRenderedPageBreak/>
        <w:t>бухгалтерской (финансовой) отчетности, в том числе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а также в структурных подразделениях централизованной бухгалтерии, или между субъектом учета и централизованной бухгалтерией с момента составления документов бухгалтерского учета до помещения их в архив по завершению использования для целей ведения</w:t>
      </w:r>
      <w:proofErr w:type="gramEnd"/>
      <w:r w:rsidRPr="00D159C8">
        <w:rPr>
          <w:color w:val="2A3143"/>
          <w:sz w:val="28"/>
          <w:szCs w:val="28"/>
        </w:rPr>
        <w:t xml:space="preserve"> бухгалтерского учета, составления бухгалтерской (финансовой)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Организация документооборота в бухгалтерском учете осуществляется руководителем субъекта учета и (или) руководителем централизованной бухгалтерии согласно утвержденному в рамках учетной политики графику документооборота и правилам документооборота, предусматривающим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w:t>
      </w:r>
      <w:proofErr w:type="gramEnd"/>
      <w:r w:rsidRPr="00D159C8">
        <w:rPr>
          <w:color w:val="2A3143"/>
          <w:sz w:val="28"/>
          <w:szCs w:val="28"/>
        </w:rPr>
        <w:t xml:space="preserve"> организации и обеспечения (осуществления) внутреннего контроля совершаемых фактов хозяйственной жизни.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1C3A26" w:rsidRPr="00D159C8" w:rsidRDefault="00D159C8"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II. Требования к графику документооборота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2. График документооборота утверждается руководителем субъекта учета в целях обеспечения документооборота в бухгалтерском учете, недопущения нарушений, связанных с ведением бухгалтерского учета, а также в целях составления бухгалтерской (финансовой) отчетности, в том числе в случае, если ведение бухгалтерского учета и (или) составление бухгалтерской (</w:t>
      </w:r>
      <w:proofErr w:type="gramStart"/>
      <w:r w:rsidRPr="00D159C8">
        <w:rPr>
          <w:color w:val="2A3143"/>
          <w:sz w:val="28"/>
          <w:szCs w:val="28"/>
        </w:rPr>
        <w:t xml:space="preserve">финансовой) </w:t>
      </w:r>
      <w:proofErr w:type="gramEnd"/>
      <w:r w:rsidRPr="00D159C8">
        <w:rPr>
          <w:color w:val="2A3143"/>
          <w:sz w:val="28"/>
          <w:szCs w:val="28"/>
        </w:rPr>
        <w:t xml:space="preserve">отчетности передано в соответствии с законодательством Российской Федерации иному учреждению (централизованной бухгалтерии), своевременного и полного отражения в бухгалтерском </w:t>
      </w:r>
      <w:proofErr w:type="gramStart"/>
      <w:r w:rsidRPr="00D159C8">
        <w:rPr>
          <w:color w:val="2A3143"/>
          <w:sz w:val="28"/>
          <w:szCs w:val="28"/>
        </w:rPr>
        <w:t>учете и (или) в бухгалтерской (финансовой) отчетности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государственных (муниципальных) бюджетных и автономных учреждений, об операциях, изменяющих указанные активы и обязательства, а также иной информации, раскрываемой в бухгалтерской (финансовой) отчетности.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3. График документооборота утверждается с учетом правил документооборота субъекта учета, порядка, технологии и сроков составления, передачи (предоставления) первичных (сводных) учетных документов для их отражения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4. График документооборота по каждому документу, представляемому для целей ведения бухгалтерского учета, составления бухгалтерской (финансовой) отчетности, должен содержать следующие сведения: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наименование документа;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вид представляемого документа: электронный, электронный образ бумажного документа с приложением электронной копии документа (</w:t>
      </w:r>
      <w:proofErr w:type="spellStart"/>
      <w:proofErr w:type="gramStart"/>
      <w:r w:rsidRPr="00D159C8">
        <w:rPr>
          <w:color w:val="2A3143"/>
          <w:sz w:val="28"/>
          <w:szCs w:val="28"/>
        </w:rPr>
        <w:t>скан-копии</w:t>
      </w:r>
      <w:proofErr w:type="spellEnd"/>
      <w:proofErr w:type="gramEnd"/>
      <w:r w:rsidRPr="00D159C8">
        <w:rPr>
          <w:color w:val="2A3143"/>
          <w:sz w:val="28"/>
          <w:szCs w:val="28"/>
        </w:rPr>
        <w:t>) или на бумажном носителе;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в) информацию о составлении документа, в части информации о формировании реквизитов документа, сведения о которых отражены в регистрах бухгалтерского учета (далее – </w:t>
      </w:r>
      <w:proofErr w:type="spellStart"/>
      <w:r w:rsidRPr="00D159C8">
        <w:rPr>
          <w:color w:val="2A3143"/>
          <w:sz w:val="28"/>
          <w:szCs w:val="28"/>
        </w:rPr>
        <w:t>предзаполненный</w:t>
      </w:r>
      <w:proofErr w:type="spellEnd"/>
      <w:r w:rsidRPr="00D159C8">
        <w:rPr>
          <w:color w:val="2A3143"/>
          <w:sz w:val="28"/>
          <w:szCs w:val="28"/>
        </w:rPr>
        <w:t xml:space="preserve"> документ), с указанием: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структурного подразделения, осуществляющего ведение бухгалтерского учета (централизованной бухгалтерии) и должности лица, ответственного за формирование таких реквизитов в документе;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сроков отражения указанных реквизитов;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порядка передачи </w:t>
      </w:r>
      <w:proofErr w:type="spellStart"/>
      <w:r w:rsidRPr="00D159C8">
        <w:rPr>
          <w:color w:val="2A3143"/>
          <w:sz w:val="28"/>
          <w:szCs w:val="28"/>
        </w:rPr>
        <w:t>предзаполненного</w:t>
      </w:r>
      <w:proofErr w:type="spellEnd"/>
      <w:r w:rsidRPr="00D159C8">
        <w:rPr>
          <w:color w:val="2A3143"/>
          <w:sz w:val="28"/>
          <w:szCs w:val="28"/>
        </w:rPr>
        <w:t xml:space="preserve"> документа (в рамках электронного документооборота и (или) программными средствами автоматизированного ведения бухгалтерского учета, иными информационными ресурсами (с указанием наименования ресурса (информационной системы (подсистемы) (далее – цифровой способ предоставления) или направлением документа на бумажном носителе) лицу, осуществляющему оформление факта хозяйственной жизни (составление бухгалтерской (финансовой) отчетности);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информацию о составлении документа в целях оформления факта хозяйственной жизни (составления бухгалтерской (финансовой) отчетности) с указанием: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структурного подразделения, ответственного за осуществление факта хозяйственной жизни (должности лица, ответственного за оформление факта хозяйственной жизни);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сроков составления документа, с учетом мероприятий внутреннего контроля совершаемых фактов хозяйственной жизни (в том числе цифровыми методами) за </w:t>
      </w:r>
      <w:r w:rsidRPr="00D159C8">
        <w:rPr>
          <w:color w:val="2A3143"/>
          <w:sz w:val="28"/>
          <w:szCs w:val="28"/>
        </w:rPr>
        <w:lastRenderedPageBreak/>
        <w:t>правильностью составления документа (полнотой, корректностью отражения реквизитов документа, согласования документа) и подписания документа;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должностных лиц, подписывающих документ и (или) информацию;</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д</w:t>
      </w:r>
      <w:proofErr w:type="spellEnd"/>
      <w:r w:rsidRPr="00D159C8">
        <w:rPr>
          <w:color w:val="2A3143"/>
          <w:sz w:val="28"/>
          <w:szCs w:val="28"/>
        </w:rPr>
        <w:t>) порядок представления документа с указанием: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способа представления документа (цифровой способ предоставления или на бумажном носителе);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структурного подразделения, осуществляющего ведение бухгалтерского учета (централизованной бухгалтерии), и должности лица, осуществляющего ведение бухгалтерского учета, составление бухгалтерской (финансовой)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е) порядок отражения бухгалтерией первичного учетного документа в бухгалтерском учете, включая: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способ отражения первичного учетного документа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срок проверки документа и его отражения в бухгалтерском учете, с учетом сроков обработки (преобразования) представленной информации, квалификации факта хозяйственной жизни, определения бухгалтерской корреспонденции, необходимой для отражения документа, формирования регистра бухгалтерского документа (при необходимости);</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срок направления (при необходимости) уведомления о результатах внутреннего контроля совершаемых фактов хозяйственной жизни и (или) направления в целях обеспечения полноты отражения в бухгалтерском учете фактов хозяйственной жизни требования о представления дополнительных документов (информации, пояснений), в том числе в случае выявления фактов, указывающих на наличие ошибки в связи с </w:t>
      </w:r>
      <w:proofErr w:type="spellStart"/>
      <w:r w:rsidRPr="00D159C8">
        <w:rPr>
          <w:color w:val="2A3143"/>
          <w:sz w:val="28"/>
          <w:szCs w:val="28"/>
        </w:rPr>
        <w:t>непередачей</w:t>
      </w:r>
      <w:proofErr w:type="spellEnd"/>
      <w:r w:rsidRPr="00D159C8">
        <w:rPr>
          <w:color w:val="2A3143"/>
          <w:sz w:val="28"/>
          <w:szCs w:val="28"/>
        </w:rPr>
        <w:t xml:space="preserve"> либо несвоевременной передачей первичных учетных документов для регистрации содержащихся в них</w:t>
      </w:r>
      <w:proofErr w:type="gramEnd"/>
      <w:r w:rsidRPr="00D159C8">
        <w:rPr>
          <w:color w:val="2A3143"/>
          <w:sz w:val="28"/>
          <w:szCs w:val="28"/>
        </w:rPr>
        <w:t xml:space="preserve"> данных в регистрах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сроки представления запрашиваемых бухгалтерией дополнительных документов (информации, пояснений);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gramStart"/>
      <w:r w:rsidRPr="00D159C8">
        <w:rPr>
          <w:color w:val="2A3143"/>
          <w:sz w:val="28"/>
          <w:szCs w:val="28"/>
        </w:rPr>
        <w:t xml:space="preserve">ж) порядок представления данных бухгалтерского учета, сформированных в регистрах бухгалтерского учета и (или) данных бухгалтерской (финансовой) отчетности, представленной субъекту консолидированной отчетности, в целях составления субъектом учета документов бухгалтерского учета, иных документов, формируемых в рамках осуществления субъектом учета своей деятельности (в частности, отчетов о расходовании межбюджетных трансфертов </w:t>
      </w:r>
      <w:r w:rsidRPr="00D159C8">
        <w:rPr>
          <w:color w:val="2A3143"/>
          <w:sz w:val="28"/>
          <w:szCs w:val="28"/>
        </w:rPr>
        <w:lastRenderedPageBreak/>
        <w:t>(целевых субсидий), отчетов о выполнении государственного задания, статистических отчетов), либо принятия заинтересованными лицами управленческих</w:t>
      </w:r>
      <w:proofErr w:type="gramEnd"/>
      <w:r w:rsidRPr="00D159C8">
        <w:rPr>
          <w:color w:val="2A3143"/>
          <w:sz w:val="28"/>
          <w:szCs w:val="28"/>
        </w:rPr>
        <w:t xml:space="preserve"> решений, в том числе в целях подтверждения обоснованности принятия решения о списании государственного (муниципального) имущества, решения о признании безнадежной к взысканию задолженности, решения о предоставлении (выделении) финансового обеспечения.</w:t>
      </w:r>
    </w:p>
    <w:p w:rsidR="001C3A26" w:rsidRPr="00D159C8" w:rsidRDefault="00D159C8"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III. Требования к правилам документооборота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5. Организация документооборота в бухгалтерском учете должна обеспечивать реализацию следующих целей: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соблюдение правил документооборота, в том числе порядка и сроков передачи (представления) в соответствии с утвержденным графиком документооборота первичных (сводных) учетных документов для отражения их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своевременное отражение объектов бухгалтерского учета в бухгалтерском учете и (или) бухгалтерской (финансовой) отчетности, в том числе передачу первичных учетных документов для регистрации содержащихся в них данных в регистрах бухгалтерского учета и составление на их основе бухгалтерской (финансовой)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своевременное предоставление данных бухгалтерского учета и (или) бухгалтерской (финансовой) отчетности, необходимых для осуществления субъектом учета своей деятельности;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сохранность документов бухгалтерского учета, предотвращение несанкционированного доступа к ним и недопущения необоснованного внесения в них изменений (изъятий документов).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6. Правила документооборота должны предусматривать:</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применение унифицированных форм документов, единых регламентов их составления, представления и обработки;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использование единых справочников (баз данных, классификаторов, перечней) данных, отражаемых в первичных учетных документах в составе обязательных реквизитов, или порядок составления первичных учетных документов с использованием справочников, применяемых при ведении бухгалтерского учета для обобщения и систематизации данных об объектах бухгалтерского учета и изменяющих операций;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в) обеспечение однократности ввода информации при формировании документов и исключение дублирования процедур сбора информации;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г) обеспечение соблюдения требований законодательства Российской Федерации о защите персональных данных, а также сведений, составляющих государственную тайну и иную информацию, охраняемую законом;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д</w:t>
      </w:r>
      <w:proofErr w:type="spellEnd"/>
      <w:r w:rsidRPr="00D159C8">
        <w:rPr>
          <w:color w:val="2A3143"/>
          <w:sz w:val="28"/>
          <w:szCs w:val="28"/>
        </w:rPr>
        <w:t>) информационную совместимость государственных (муниципальных)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е) обеспечения разграничения ответственности между лицами, ответственными за оформление совершаемых фактов хозяйственной жизни, составление и (или) представление документов бухгалтерского учета и лицами, на которых возложены полномочия по ведению бухгалтерского учета и (или) составления и представления бухгалтерской (финансовой) отчетности;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ж)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proofErr w:type="spellStart"/>
      <w:r w:rsidRPr="00D159C8">
        <w:rPr>
          <w:color w:val="2A3143"/>
          <w:sz w:val="28"/>
          <w:szCs w:val="28"/>
        </w:rPr>
        <w:t>з</w:t>
      </w:r>
      <w:proofErr w:type="spellEnd"/>
      <w:r w:rsidRPr="00D159C8">
        <w:rPr>
          <w:color w:val="2A3143"/>
          <w:sz w:val="28"/>
          <w:szCs w:val="28"/>
        </w:rPr>
        <w:t>) порядок организации и обеспечения (осуществления) внутреннего контроля совершаемых фактов хозяйственной жизни в целях обеспечения предоставления для отражения в бухгалтерском учете достоверной информации;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и) иные положения, обеспечивающие реализацию целей, предусмотренных пунктом 5 настоящих общих требований.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7. Правилами документооборота обеспечивается выполнение следующих обязательных условий формирования, передачи (представления) первичного учетного документа и его принятия к бухгалтерскому учету.</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Документы составляются с учетом требований нормативных правовых актов, регулирующих ведение бухгалтерского учета и составление бухгалтерской (финансовой) отчетности, предусматривающих отражение обязательных реквизитов и применение унифицированных форм бухгалтерских документов.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Документы бухгалтерского учета, формируемые субъектом учета, составляются на русском языке.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lastRenderedPageBreak/>
        <w:t>В случае если законодательство или правила страны пребывания (места ведения деятельности) субъекта учета за пределами Российской Федерации требуют составления документов бухгалтерского учета на языке страны пребывания (иностранном языке), то документы, составленные на соответствующем иностранном языке, представляются для целей ведения бухгалтерского учета с обязательным приложением построчного перевода на русский язык.</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При составлении первичного учетного документа обеспечивается отражение даты, иных реквизитов, позволяющих идентифицировать данный документ в системе документооборота для бухгалтерского учета, в период его составления до подписания ответственным лицом (ответственными лицами), совершившим факт хозяйственной жизни, оформляемый таким первичным учетным документом.</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случае если дата составления первичного учетного документа и (или) дата подписания документа отличается от даты (периода) совершения факта хозяйственной жизни, оформляемого этим первичным учетным документом, в составе обязательных реквизитов такого документа отражается информация о дате (периоде) совершения факта хозяйственной жизни.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случае включения в первичный учетный документ обязательных реквизитов на основании другого документа, содержащего информацию о факте хозяйственной жизни, или документа, подтверждающего иное событие, предшествующее факту хозяйственной жизни или являющееся основанием для совершения факта хозяйственной жизни (далее – документ-основание), указывается информация, позволяющая идентифицировать соответствующий документ-основание.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8. Перечень лиц, имеющих право подписания документов бухгалтерского учета, устанавливается руководителем субъекта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указанные документы.</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9. </w:t>
      </w:r>
      <w:proofErr w:type="gramStart"/>
      <w:r w:rsidRPr="00D159C8">
        <w:rPr>
          <w:color w:val="2A3143"/>
          <w:sz w:val="28"/>
          <w:szCs w:val="28"/>
        </w:rPr>
        <w:t>Согласно утвержденным субъектом учета правилам документооборота или порядком взаимодействия структурных подразделений субъекта учета и (или) лиц, ответственных за оформление фактов хозяйственной жизни, по предоставлению первичных учетных документов для ведения бухгалтерского учета), и (или) лиц, осуществляющих ведение бухгалтерского учета, составление и представление бухгалтерской (финансовой) отчетности, в том числе в случае, если ведение бухгалтерского учета и (или) составление бухгалтерской (финансовой) отчетности передано</w:t>
      </w:r>
      <w:proofErr w:type="gramEnd"/>
      <w:r w:rsidRPr="00D159C8">
        <w:rPr>
          <w:color w:val="2A3143"/>
          <w:sz w:val="28"/>
          <w:szCs w:val="28"/>
        </w:rPr>
        <w:t xml:space="preserve"> в соответствии с законодательством Российской Федерации иному учреждению (централизованной бухгалтерии) </w:t>
      </w:r>
      <w:r w:rsidRPr="00D159C8">
        <w:rPr>
          <w:color w:val="2A3143"/>
          <w:sz w:val="28"/>
          <w:szCs w:val="28"/>
        </w:rPr>
        <w:lastRenderedPageBreak/>
        <w:t>(далее – порядок взаимодействия при документообороте для бухгалтерского учета) допускается оформление: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одного первичного учетного документа при осуществлении нескольких связанных между собой фактов хозяйственной жизни;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первичных учетных документов с периодичностью, определенной правилами документооборота (порядком взаимодействия при документообороте для бухгалтерского учета), исходя из существа факта хозяйственной жизни и обеспечения достоверности отражаемой в документе информации (например, сутки, неделя, месяц, квартал), при условии их составления на отчетную дату;</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одним первичным учетным документом (ведомостью) совокупность однотипных фактов хозяйственной жизни по разным контрагентам (например, ведомостью начисления доходов, ведомостью предоставления в прокат имущества, ведомостью начисления обязательств).</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10. Правилами </w:t>
      </w:r>
      <w:proofErr w:type="gramStart"/>
      <w:r w:rsidRPr="00D159C8">
        <w:rPr>
          <w:color w:val="2A3143"/>
          <w:sz w:val="28"/>
          <w:szCs w:val="28"/>
        </w:rPr>
        <w:t>документооборота</w:t>
      </w:r>
      <w:proofErr w:type="gramEnd"/>
      <w:r w:rsidRPr="00D159C8">
        <w:rPr>
          <w:color w:val="2A3143"/>
          <w:sz w:val="28"/>
          <w:szCs w:val="28"/>
        </w:rPr>
        <w:t xml:space="preserve"> возможно предусматривать для различных групп документов бухгалтерского учета (обстоятельств их составления, представления) различные способы их формирования: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а) собственноручно – документ составляется лицом, ответственным за совершение факта хозяйственной жизни, на бумажном носителе средствами, обеспечивающими сохранность этих записей в течение срока хранения документов (в частности, краской, чернилами, шариковой ручкой);</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б) автоматически (полуавтоматически) – документ составляется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в) электронный (цифровой) способ – документ составляется с применением программных средств посредством формирования электронного документа, подписываемого электронными подписями. При составлении документов бухгалтерского учета в виде электронных документов правилами документооборота определяется порядок изготовления копий таких документов на бумажном носителе.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11. </w:t>
      </w:r>
      <w:proofErr w:type="gramStart"/>
      <w:r w:rsidRPr="00D159C8">
        <w:rPr>
          <w:color w:val="2A3143"/>
          <w:sz w:val="28"/>
          <w:szCs w:val="28"/>
        </w:rPr>
        <w:t xml:space="preserve">В случае если законодательством Российской Федерации или договором предусмотрено представление сформированных в электронной форме первичного учетного документа, регистра бухгалтерского учета другому лицу или в государственный орган на бумажном носителе, субъект учета обязан по </w:t>
      </w:r>
      <w:r w:rsidRPr="00D159C8">
        <w:rPr>
          <w:color w:val="2A3143"/>
          <w:sz w:val="28"/>
          <w:szCs w:val="28"/>
        </w:rPr>
        <w:lastRenderedPageBreak/>
        <w:t>требованию другого лица или государственного органа за свой счет изготавливать на бумажном носителе электронные копии первичного учетного документа, регистра бухгалтерского учета.</w:t>
      </w:r>
      <w:proofErr w:type="gramEnd"/>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12. </w:t>
      </w:r>
      <w:proofErr w:type="gramStart"/>
      <w:r w:rsidRPr="00D159C8">
        <w:rPr>
          <w:color w:val="2A3143"/>
          <w:sz w:val="28"/>
          <w:szCs w:val="28"/>
        </w:rPr>
        <w:t xml:space="preserve">В случае если при межведомственном обмене информацией в форме электронных документов, в том числе при осуществлении централизуемых полномочий, предусмотрена передача </w:t>
      </w:r>
      <w:proofErr w:type="spellStart"/>
      <w:r w:rsidRPr="00D159C8">
        <w:rPr>
          <w:color w:val="2A3143"/>
          <w:sz w:val="28"/>
          <w:szCs w:val="28"/>
        </w:rPr>
        <w:t>скан-копий</w:t>
      </w:r>
      <w:proofErr w:type="spellEnd"/>
      <w:r w:rsidRPr="00D159C8">
        <w:rPr>
          <w:color w:val="2A3143"/>
          <w:sz w:val="28"/>
          <w:szCs w:val="28"/>
        </w:rPr>
        <w:t xml:space="preserve"> первичных учетных документов, содержащих собственноручные подписи (сформированных на бумажном носителе), ответственность за соответствие </w:t>
      </w:r>
      <w:proofErr w:type="spellStart"/>
      <w:r w:rsidRPr="00D159C8">
        <w:rPr>
          <w:color w:val="2A3143"/>
          <w:sz w:val="28"/>
          <w:szCs w:val="28"/>
        </w:rPr>
        <w:t>скан-копии</w:t>
      </w:r>
      <w:proofErr w:type="spellEnd"/>
      <w:r w:rsidRPr="00D159C8">
        <w:rPr>
          <w:color w:val="2A3143"/>
          <w:sz w:val="28"/>
          <w:szCs w:val="28"/>
        </w:rPr>
        <w:t xml:space="preserve">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передачу такой </w:t>
      </w:r>
      <w:proofErr w:type="spellStart"/>
      <w:r w:rsidRPr="00D159C8">
        <w:rPr>
          <w:color w:val="2A3143"/>
          <w:sz w:val="28"/>
          <w:szCs w:val="28"/>
        </w:rPr>
        <w:t>скан-копии</w:t>
      </w:r>
      <w:proofErr w:type="spellEnd"/>
      <w:r w:rsidRPr="00D159C8">
        <w:rPr>
          <w:color w:val="2A3143"/>
          <w:sz w:val="28"/>
          <w:szCs w:val="28"/>
        </w:rPr>
        <w:t>.</w:t>
      </w:r>
      <w:proofErr w:type="gramEnd"/>
      <w:r w:rsidRPr="00D159C8">
        <w:rPr>
          <w:color w:val="2A3143"/>
          <w:sz w:val="28"/>
          <w:szCs w:val="28"/>
        </w:rPr>
        <w:t xml:space="preserve"> Передача </w:t>
      </w:r>
      <w:proofErr w:type="spellStart"/>
      <w:proofErr w:type="gramStart"/>
      <w:r w:rsidRPr="00D159C8">
        <w:rPr>
          <w:color w:val="2A3143"/>
          <w:sz w:val="28"/>
          <w:szCs w:val="28"/>
        </w:rPr>
        <w:t>скан-копии</w:t>
      </w:r>
      <w:proofErr w:type="spellEnd"/>
      <w:proofErr w:type="gramEnd"/>
      <w:r w:rsidRPr="00D159C8">
        <w:rPr>
          <w:color w:val="2A3143"/>
          <w:sz w:val="28"/>
          <w:szCs w:val="28"/>
        </w:rPr>
        <w:t xml:space="preserve"> первичного учетного документа осуществляется при условии ее подписания электронной цифровой подписью должностным лицом, ответственным за соответствие такой </w:t>
      </w:r>
      <w:proofErr w:type="spellStart"/>
      <w:r w:rsidRPr="00D159C8">
        <w:rPr>
          <w:color w:val="2A3143"/>
          <w:sz w:val="28"/>
          <w:szCs w:val="28"/>
        </w:rPr>
        <w:t>скан-копии</w:t>
      </w:r>
      <w:proofErr w:type="spellEnd"/>
      <w:r w:rsidRPr="00D159C8">
        <w:rPr>
          <w:color w:val="2A3143"/>
          <w:sz w:val="28"/>
          <w:szCs w:val="28"/>
        </w:rPr>
        <w:t xml:space="preserve"> подлиннику документа.</w:t>
      </w:r>
    </w:p>
    <w:p w:rsidR="001C3A26" w:rsidRPr="00D159C8" w:rsidRDefault="00D159C8" w:rsidP="00D159C8">
      <w:pPr>
        <w:pStyle w:val="aa"/>
        <w:shd w:val="clear" w:color="auto" w:fill="FFFFFF"/>
        <w:spacing w:before="0" w:beforeAutospacing="0" w:after="0" w:afterAutospacing="0" w:line="330" w:lineRule="atLeast"/>
        <w:jc w:val="both"/>
        <w:rPr>
          <w:color w:val="2A3143"/>
          <w:sz w:val="28"/>
          <w:szCs w:val="28"/>
        </w:rPr>
      </w:pPr>
      <w:r w:rsidRPr="00D159C8">
        <w:rPr>
          <w:rStyle w:val="ad"/>
          <w:color w:val="2A3143"/>
          <w:sz w:val="28"/>
          <w:szCs w:val="28"/>
        </w:rPr>
        <w:t xml:space="preserve">              </w:t>
      </w:r>
      <w:r w:rsidR="001C3A26" w:rsidRPr="00D159C8">
        <w:rPr>
          <w:rStyle w:val="ad"/>
          <w:color w:val="2A3143"/>
          <w:sz w:val="28"/>
          <w:szCs w:val="28"/>
        </w:rPr>
        <w:t>IV. Особенности формирования регистров бухгалтерского учета</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13. Формирование регистров бухгалтерского учета на иностранном языке не допускается.</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Правила документооборота могут предусматривать предоставление информации по данным бухгалтерского учета (данным, отраженным в регистрах бухгалтерского учета) на иностранном языке, при условии включения в состав документов бухгалтерского учета документа, содержащего построчный перевод на русском языке представленной информации, или информации о представлении соответствующих данных на иностранном языке.</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14. Величина денежного измерения объектов бухгалтерского учета записывается в регистрах бухгалтерского учета в валюте Российской Федерации (рубль) независимо от валюты факта хозяйственной жизни.</w:t>
      </w:r>
    </w:p>
    <w:p w:rsidR="001C3A26" w:rsidRPr="00D159C8" w:rsidRDefault="001C3A26" w:rsidP="00D159C8">
      <w:pPr>
        <w:pStyle w:val="aa"/>
        <w:shd w:val="clear" w:color="auto" w:fill="FFFFFF"/>
        <w:spacing w:before="0" w:beforeAutospacing="0" w:after="360" w:afterAutospacing="0" w:line="330" w:lineRule="atLeast"/>
        <w:jc w:val="both"/>
        <w:rPr>
          <w:color w:val="2A3143"/>
          <w:sz w:val="28"/>
          <w:szCs w:val="28"/>
        </w:rPr>
      </w:pPr>
      <w:r w:rsidRPr="00D159C8">
        <w:rPr>
          <w:color w:val="2A3143"/>
          <w:sz w:val="28"/>
          <w:szCs w:val="28"/>
        </w:rPr>
        <w:t xml:space="preserve">Информация о величине денежного измерения объекта бухгалтерского учета, стоимость которого выражена в иностранной валюте или в драгоценных металлах, а также об операциях </w:t>
      </w:r>
      <w:proofErr w:type="gramStart"/>
      <w:r w:rsidRPr="00D159C8">
        <w:rPr>
          <w:color w:val="2A3143"/>
          <w:sz w:val="28"/>
          <w:szCs w:val="28"/>
        </w:rPr>
        <w:t>о</w:t>
      </w:r>
      <w:proofErr w:type="gramEnd"/>
      <w:r w:rsidRPr="00D159C8">
        <w:rPr>
          <w:color w:val="2A3143"/>
          <w:sz w:val="28"/>
          <w:szCs w:val="28"/>
        </w:rPr>
        <w:t xml:space="preserve"> изменении такой величины (увеличении, уменьшении) записывается в регистрах бухгалтерского учета одновременно в рублях (рублевом эквиваленте) и в иностранной валюте (драгоценных металлах).</w:t>
      </w:r>
    </w:p>
    <w:p w:rsidR="00E41A1B" w:rsidRPr="00D159C8" w:rsidRDefault="00C579C1" w:rsidP="00D159C8">
      <w:pPr>
        <w:pStyle w:val="1"/>
        <w:tabs>
          <w:tab w:val="num" w:pos="0"/>
        </w:tabs>
        <w:ind w:left="432" w:hanging="432"/>
        <w:jc w:val="both"/>
        <w:rPr>
          <w:sz w:val="28"/>
          <w:szCs w:val="28"/>
        </w:rPr>
      </w:pPr>
      <w:r w:rsidRPr="00D159C8">
        <w:rPr>
          <w:b w:val="0"/>
          <w:bCs/>
          <w:color w:val="000000"/>
          <w:sz w:val="28"/>
          <w:szCs w:val="28"/>
        </w:rPr>
        <w:t xml:space="preserve">  </w:t>
      </w:r>
    </w:p>
    <w:sectPr w:rsidR="00E41A1B" w:rsidRPr="00D159C8" w:rsidSect="00100F8B">
      <w:type w:val="continuous"/>
      <w:pgSz w:w="11906" w:h="16838"/>
      <w:pgMar w:top="1134" w:right="566" w:bottom="1134" w:left="1418"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Form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360"/>
        </w:tabs>
        <w:ind w:left="1429" w:hanging="360"/>
      </w:pPr>
      <w:rPr>
        <w:rFonts w:ascii="Times New Roman" w:hAnsi="Times New Roman" w:cs="Times New Roman" w:hint="default"/>
        <w:b w:val="0"/>
        <w:sz w:val="28"/>
        <w:szCs w:val="28"/>
      </w:rPr>
    </w:lvl>
  </w:abstractNum>
  <w:abstractNum w:abstractNumId="3">
    <w:nsid w:val="00000004"/>
    <w:multiLevelType w:val="singleLevel"/>
    <w:tmpl w:val="00000004"/>
    <w:name w:val="WW8Num4"/>
    <w:lvl w:ilvl="0">
      <w:start w:val="1"/>
      <w:numFmt w:val="decimal"/>
      <w:lvlText w:val="%1)"/>
      <w:lvlJc w:val="left"/>
      <w:pPr>
        <w:tabs>
          <w:tab w:val="num" w:pos="360"/>
        </w:tabs>
        <w:ind w:left="1429" w:hanging="360"/>
      </w:pPr>
      <w:rPr>
        <w:rFonts w:cs="Times New Roman"/>
        <w:sz w:val="28"/>
        <w:szCs w:val="28"/>
      </w:rPr>
    </w:lvl>
  </w:abstractNum>
  <w:abstractNum w:abstractNumId="4">
    <w:nsid w:val="44F372BD"/>
    <w:multiLevelType w:val="multilevel"/>
    <w:tmpl w:val="371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A74F2"/>
    <w:multiLevelType w:val="multilevel"/>
    <w:tmpl w:val="587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64447"/>
    <w:multiLevelType w:val="multilevel"/>
    <w:tmpl w:val="1B12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
  <w:rsids>
    <w:rsidRoot w:val="00C641D2"/>
    <w:rsid w:val="00014312"/>
    <w:rsid w:val="00050732"/>
    <w:rsid w:val="000520DD"/>
    <w:rsid w:val="0006539D"/>
    <w:rsid w:val="00080BD0"/>
    <w:rsid w:val="000B1BCF"/>
    <w:rsid w:val="000B627E"/>
    <w:rsid w:val="000D37AB"/>
    <w:rsid w:val="000D7DAA"/>
    <w:rsid w:val="000E76FB"/>
    <w:rsid w:val="000F3415"/>
    <w:rsid w:val="00100F8B"/>
    <w:rsid w:val="001167C8"/>
    <w:rsid w:val="00147B15"/>
    <w:rsid w:val="00161ABA"/>
    <w:rsid w:val="001851E3"/>
    <w:rsid w:val="001A3471"/>
    <w:rsid w:val="001B3360"/>
    <w:rsid w:val="001C3A26"/>
    <w:rsid w:val="001D67F3"/>
    <w:rsid w:val="001E6C03"/>
    <w:rsid w:val="001F7EDC"/>
    <w:rsid w:val="00222236"/>
    <w:rsid w:val="00225ED4"/>
    <w:rsid w:val="00234878"/>
    <w:rsid w:val="00285E2E"/>
    <w:rsid w:val="002C1D0A"/>
    <w:rsid w:val="002D169C"/>
    <w:rsid w:val="002D2E45"/>
    <w:rsid w:val="00313130"/>
    <w:rsid w:val="00317AA3"/>
    <w:rsid w:val="003266B4"/>
    <w:rsid w:val="00343B84"/>
    <w:rsid w:val="00372A2E"/>
    <w:rsid w:val="003D460D"/>
    <w:rsid w:val="003E3E91"/>
    <w:rsid w:val="003E47BF"/>
    <w:rsid w:val="003F79AC"/>
    <w:rsid w:val="00406418"/>
    <w:rsid w:val="00411157"/>
    <w:rsid w:val="004242DF"/>
    <w:rsid w:val="00426C5A"/>
    <w:rsid w:val="004273C4"/>
    <w:rsid w:val="00440CAE"/>
    <w:rsid w:val="004805E9"/>
    <w:rsid w:val="00485E11"/>
    <w:rsid w:val="004A1274"/>
    <w:rsid w:val="004D0A85"/>
    <w:rsid w:val="004F20B7"/>
    <w:rsid w:val="0050068A"/>
    <w:rsid w:val="00501B29"/>
    <w:rsid w:val="005421F6"/>
    <w:rsid w:val="00556FAA"/>
    <w:rsid w:val="00566B8A"/>
    <w:rsid w:val="005808D5"/>
    <w:rsid w:val="005D19CE"/>
    <w:rsid w:val="0060515F"/>
    <w:rsid w:val="006128CD"/>
    <w:rsid w:val="006276A1"/>
    <w:rsid w:val="006308D7"/>
    <w:rsid w:val="00640F6C"/>
    <w:rsid w:val="006627ED"/>
    <w:rsid w:val="00673A25"/>
    <w:rsid w:val="006806B5"/>
    <w:rsid w:val="0068602D"/>
    <w:rsid w:val="006C4C4E"/>
    <w:rsid w:val="006F4657"/>
    <w:rsid w:val="007064D3"/>
    <w:rsid w:val="00721D8D"/>
    <w:rsid w:val="00723D3E"/>
    <w:rsid w:val="00733BB3"/>
    <w:rsid w:val="007478E8"/>
    <w:rsid w:val="00751E3E"/>
    <w:rsid w:val="00757AC1"/>
    <w:rsid w:val="00774DB2"/>
    <w:rsid w:val="007B6BB3"/>
    <w:rsid w:val="007B72FF"/>
    <w:rsid w:val="007F33D0"/>
    <w:rsid w:val="00802AA9"/>
    <w:rsid w:val="00806173"/>
    <w:rsid w:val="008142EC"/>
    <w:rsid w:val="00821114"/>
    <w:rsid w:val="00864A88"/>
    <w:rsid w:val="00894149"/>
    <w:rsid w:val="008C027F"/>
    <w:rsid w:val="008C2764"/>
    <w:rsid w:val="008C2914"/>
    <w:rsid w:val="008C407E"/>
    <w:rsid w:val="008D6EF1"/>
    <w:rsid w:val="008E53EA"/>
    <w:rsid w:val="008E5BA6"/>
    <w:rsid w:val="008F6145"/>
    <w:rsid w:val="00907C0A"/>
    <w:rsid w:val="00941FAF"/>
    <w:rsid w:val="009511DB"/>
    <w:rsid w:val="0095128F"/>
    <w:rsid w:val="00967600"/>
    <w:rsid w:val="00993330"/>
    <w:rsid w:val="009A2588"/>
    <w:rsid w:val="009B47BB"/>
    <w:rsid w:val="009E045C"/>
    <w:rsid w:val="00A078B3"/>
    <w:rsid w:val="00A4101A"/>
    <w:rsid w:val="00A43A7D"/>
    <w:rsid w:val="00A47787"/>
    <w:rsid w:val="00A67B67"/>
    <w:rsid w:val="00AD274E"/>
    <w:rsid w:val="00AD6C23"/>
    <w:rsid w:val="00B22ECF"/>
    <w:rsid w:val="00B24CCB"/>
    <w:rsid w:val="00B339AA"/>
    <w:rsid w:val="00B636B5"/>
    <w:rsid w:val="00B772D4"/>
    <w:rsid w:val="00B803DD"/>
    <w:rsid w:val="00BA0985"/>
    <w:rsid w:val="00BC52C1"/>
    <w:rsid w:val="00BD347D"/>
    <w:rsid w:val="00BE1763"/>
    <w:rsid w:val="00BE3673"/>
    <w:rsid w:val="00C34428"/>
    <w:rsid w:val="00C42C05"/>
    <w:rsid w:val="00C51BFC"/>
    <w:rsid w:val="00C54D7C"/>
    <w:rsid w:val="00C579C1"/>
    <w:rsid w:val="00C641D2"/>
    <w:rsid w:val="00C874A0"/>
    <w:rsid w:val="00C9381A"/>
    <w:rsid w:val="00CA58DD"/>
    <w:rsid w:val="00CD70CB"/>
    <w:rsid w:val="00CE5F53"/>
    <w:rsid w:val="00CF071F"/>
    <w:rsid w:val="00D103BC"/>
    <w:rsid w:val="00D110B8"/>
    <w:rsid w:val="00D159C8"/>
    <w:rsid w:val="00D1755B"/>
    <w:rsid w:val="00D17743"/>
    <w:rsid w:val="00D25CD0"/>
    <w:rsid w:val="00D441BA"/>
    <w:rsid w:val="00DB133A"/>
    <w:rsid w:val="00DE4D79"/>
    <w:rsid w:val="00DF7721"/>
    <w:rsid w:val="00E31B6D"/>
    <w:rsid w:val="00E41A1B"/>
    <w:rsid w:val="00E45F7A"/>
    <w:rsid w:val="00E73AB4"/>
    <w:rsid w:val="00E744F9"/>
    <w:rsid w:val="00E76895"/>
    <w:rsid w:val="00E82764"/>
    <w:rsid w:val="00E92DA8"/>
    <w:rsid w:val="00EB6214"/>
    <w:rsid w:val="00F01977"/>
    <w:rsid w:val="00F052F2"/>
    <w:rsid w:val="00F07410"/>
    <w:rsid w:val="00F10DE7"/>
    <w:rsid w:val="00F14E81"/>
    <w:rsid w:val="00F24F34"/>
    <w:rsid w:val="00F43C00"/>
    <w:rsid w:val="00F74996"/>
    <w:rsid w:val="00F7773B"/>
    <w:rsid w:val="00FE037D"/>
    <w:rsid w:val="00FF1B7C"/>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st Paragraph" w:uiPriority="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8B"/>
    <w:pPr>
      <w:suppressAutoHyphens/>
    </w:pPr>
    <w:rPr>
      <w:sz w:val="28"/>
      <w:szCs w:val="24"/>
      <w:lang w:eastAsia="ar-SA"/>
    </w:rPr>
  </w:style>
  <w:style w:type="paragraph" w:styleId="1">
    <w:name w:val="heading 1"/>
    <w:basedOn w:val="a"/>
    <w:next w:val="a"/>
    <w:uiPriority w:val="67"/>
    <w:qFormat/>
    <w:rsid w:val="00100F8B"/>
    <w:pPr>
      <w:keepNext/>
      <w:numPr>
        <w:numId w:val="1"/>
      </w:numPr>
      <w:jc w:val="center"/>
      <w:outlineLvl w:val="0"/>
    </w:pPr>
    <w:rPr>
      <w:b/>
      <w:sz w:val="9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100F8B"/>
    <w:rPr>
      <w:rFonts w:ascii="Tahoma" w:hAnsi="Tahoma" w:cs="Tahoma"/>
      <w:sz w:val="16"/>
      <w:szCs w:val="16"/>
    </w:rPr>
  </w:style>
  <w:style w:type="paragraph" w:styleId="a4">
    <w:name w:val="Body Text"/>
    <w:basedOn w:val="a"/>
    <w:qFormat/>
    <w:rsid w:val="00100F8B"/>
    <w:pPr>
      <w:widowControl w:val="0"/>
      <w:autoSpaceDE w:val="0"/>
      <w:jc w:val="both"/>
    </w:pPr>
    <w:rPr>
      <w:color w:val="000000"/>
    </w:rPr>
  </w:style>
  <w:style w:type="paragraph" w:styleId="a5">
    <w:name w:val="Body Text Indent"/>
    <w:basedOn w:val="a"/>
    <w:qFormat/>
    <w:rsid w:val="00100F8B"/>
    <w:pPr>
      <w:ind w:left="4245" w:hanging="3525"/>
    </w:pPr>
  </w:style>
  <w:style w:type="paragraph" w:styleId="a6">
    <w:name w:val="Title"/>
    <w:basedOn w:val="a7"/>
    <w:next w:val="a8"/>
    <w:qFormat/>
    <w:rsid w:val="00100F8B"/>
  </w:style>
  <w:style w:type="paragraph" w:customStyle="1" w:styleId="a7">
    <w:name w:val="Заголовок"/>
    <w:basedOn w:val="a"/>
    <w:next w:val="a4"/>
    <w:qFormat/>
    <w:rsid w:val="00100F8B"/>
    <w:pPr>
      <w:keepNext/>
      <w:spacing w:before="240" w:after="120"/>
    </w:pPr>
    <w:rPr>
      <w:rFonts w:ascii="Arial" w:eastAsia="Lucida Sans Unicode" w:hAnsi="Arial" w:cs="Tahoma"/>
      <w:szCs w:val="28"/>
    </w:rPr>
  </w:style>
  <w:style w:type="paragraph" w:styleId="a8">
    <w:name w:val="Subtitle"/>
    <w:basedOn w:val="a7"/>
    <w:next w:val="a4"/>
    <w:qFormat/>
    <w:rsid w:val="00100F8B"/>
    <w:pPr>
      <w:jc w:val="center"/>
    </w:pPr>
    <w:rPr>
      <w:i/>
      <w:iCs/>
    </w:rPr>
  </w:style>
  <w:style w:type="paragraph" w:styleId="a9">
    <w:name w:val="List"/>
    <w:basedOn w:val="a4"/>
    <w:qFormat/>
    <w:rsid w:val="00100F8B"/>
    <w:rPr>
      <w:rFonts w:ascii="Arial" w:hAnsi="Arial" w:cs="Tahoma"/>
    </w:rPr>
  </w:style>
  <w:style w:type="character" w:customStyle="1" w:styleId="Absatz-Standardschriftart">
    <w:name w:val="Absatz-Standardschriftart"/>
    <w:qFormat/>
    <w:rsid w:val="00100F8B"/>
  </w:style>
  <w:style w:type="character" w:customStyle="1" w:styleId="WW-Absatz-Standardschriftart">
    <w:name w:val="WW-Absatz-Standardschriftart"/>
    <w:qFormat/>
    <w:rsid w:val="00100F8B"/>
  </w:style>
  <w:style w:type="character" w:customStyle="1" w:styleId="WW-Absatz-Standardschriftart1">
    <w:name w:val="WW-Absatz-Standardschriftart1"/>
    <w:qFormat/>
    <w:rsid w:val="00100F8B"/>
  </w:style>
  <w:style w:type="character" w:customStyle="1" w:styleId="WW-Absatz-Standardschriftart11">
    <w:name w:val="WW-Absatz-Standardschriftart11"/>
    <w:qFormat/>
    <w:rsid w:val="00100F8B"/>
  </w:style>
  <w:style w:type="character" w:customStyle="1" w:styleId="WW-Absatz-Standardschriftart111">
    <w:name w:val="WW-Absatz-Standardschriftart111"/>
    <w:qFormat/>
    <w:rsid w:val="00100F8B"/>
  </w:style>
  <w:style w:type="character" w:customStyle="1" w:styleId="WW-Absatz-Standardschriftart1111">
    <w:name w:val="WW-Absatz-Standardschriftart1111"/>
    <w:qFormat/>
    <w:rsid w:val="00100F8B"/>
  </w:style>
  <w:style w:type="character" w:customStyle="1" w:styleId="WW-Absatz-Standardschriftart11111">
    <w:name w:val="WW-Absatz-Standardschriftart11111"/>
    <w:qFormat/>
    <w:rsid w:val="00100F8B"/>
  </w:style>
  <w:style w:type="character" w:customStyle="1" w:styleId="WW-Absatz-Standardschriftart111111">
    <w:name w:val="WW-Absatz-Standardschriftart111111"/>
    <w:qFormat/>
    <w:rsid w:val="00100F8B"/>
  </w:style>
  <w:style w:type="character" w:customStyle="1" w:styleId="WW-Absatz-Standardschriftart1111111">
    <w:name w:val="WW-Absatz-Standardschriftart1111111"/>
    <w:qFormat/>
    <w:rsid w:val="00100F8B"/>
  </w:style>
  <w:style w:type="character" w:customStyle="1" w:styleId="WW-Absatz-Standardschriftart11111111">
    <w:name w:val="WW-Absatz-Standardschriftart11111111"/>
    <w:qFormat/>
    <w:rsid w:val="00100F8B"/>
  </w:style>
  <w:style w:type="character" w:customStyle="1" w:styleId="WW-Absatz-Standardschriftart111111111">
    <w:name w:val="WW-Absatz-Standardschriftart111111111"/>
    <w:qFormat/>
    <w:rsid w:val="00100F8B"/>
  </w:style>
  <w:style w:type="character" w:customStyle="1" w:styleId="WW-Absatz-Standardschriftart1111111111">
    <w:name w:val="WW-Absatz-Standardschriftart1111111111"/>
    <w:qFormat/>
    <w:rsid w:val="00100F8B"/>
  </w:style>
  <w:style w:type="character" w:customStyle="1" w:styleId="WW-Absatz-Standardschriftart11111111111">
    <w:name w:val="WW-Absatz-Standardschriftart11111111111"/>
    <w:qFormat/>
    <w:rsid w:val="00100F8B"/>
  </w:style>
  <w:style w:type="character" w:customStyle="1" w:styleId="WW-Absatz-Standardschriftart111111111111">
    <w:name w:val="WW-Absatz-Standardschriftart111111111111"/>
    <w:qFormat/>
    <w:rsid w:val="00100F8B"/>
  </w:style>
  <w:style w:type="character" w:customStyle="1" w:styleId="WW-Absatz-Standardschriftart1111111111111">
    <w:name w:val="WW-Absatz-Standardschriftart1111111111111"/>
    <w:qFormat/>
    <w:rsid w:val="00100F8B"/>
  </w:style>
  <w:style w:type="character" w:customStyle="1" w:styleId="WW-Absatz-Standardschriftart11111111111111">
    <w:name w:val="WW-Absatz-Standardschriftart11111111111111"/>
    <w:qFormat/>
    <w:rsid w:val="00100F8B"/>
  </w:style>
  <w:style w:type="character" w:customStyle="1" w:styleId="WW-Absatz-Standardschriftart111111111111111">
    <w:name w:val="WW-Absatz-Standardschriftart111111111111111"/>
    <w:qFormat/>
    <w:rsid w:val="00100F8B"/>
  </w:style>
  <w:style w:type="character" w:customStyle="1" w:styleId="WW-Absatz-Standardschriftart1111111111111111">
    <w:name w:val="WW-Absatz-Standardschriftart1111111111111111"/>
    <w:qFormat/>
    <w:rsid w:val="00100F8B"/>
  </w:style>
  <w:style w:type="character" w:customStyle="1" w:styleId="WW-Absatz-Standardschriftart11111111111111111">
    <w:name w:val="WW-Absatz-Standardschriftart11111111111111111"/>
    <w:qFormat/>
    <w:rsid w:val="00100F8B"/>
  </w:style>
  <w:style w:type="character" w:customStyle="1" w:styleId="10">
    <w:name w:val="Основной шрифт абзаца1"/>
    <w:qFormat/>
    <w:rsid w:val="00100F8B"/>
  </w:style>
  <w:style w:type="paragraph" w:customStyle="1" w:styleId="11">
    <w:name w:val="Название1"/>
    <w:basedOn w:val="a"/>
    <w:qFormat/>
    <w:rsid w:val="00100F8B"/>
    <w:pPr>
      <w:suppressLineNumbers/>
      <w:spacing w:before="120" w:after="120"/>
    </w:pPr>
    <w:rPr>
      <w:rFonts w:ascii="Arial" w:hAnsi="Arial" w:cs="Tahoma"/>
      <w:i/>
      <w:iCs/>
      <w:sz w:val="24"/>
    </w:rPr>
  </w:style>
  <w:style w:type="paragraph" w:customStyle="1" w:styleId="12">
    <w:name w:val="Указатель1"/>
    <w:basedOn w:val="a"/>
    <w:qFormat/>
    <w:rsid w:val="00100F8B"/>
    <w:pPr>
      <w:suppressLineNumbers/>
    </w:pPr>
    <w:rPr>
      <w:rFonts w:ascii="Arial" w:hAnsi="Arial" w:cs="Tahoma"/>
    </w:rPr>
  </w:style>
  <w:style w:type="paragraph" w:customStyle="1" w:styleId="21">
    <w:name w:val="Основной текст 21"/>
    <w:basedOn w:val="a"/>
    <w:qFormat/>
    <w:rsid w:val="00100F8B"/>
    <w:pPr>
      <w:widowControl w:val="0"/>
      <w:autoSpaceDE w:val="0"/>
      <w:spacing w:line="480" w:lineRule="auto"/>
    </w:pPr>
    <w:rPr>
      <w:color w:val="000000"/>
    </w:rPr>
  </w:style>
  <w:style w:type="paragraph" w:customStyle="1" w:styleId="210">
    <w:name w:val="Основной текст с отступом 21"/>
    <w:basedOn w:val="a"/>
    <w:qFormat/>
    <w:rsid w:val="00100F8B"/>
    <w:pPr>
      <w:tabs>
        <w:tab w:val="left" w:pos="22032"/>
      </w:tabs>
      <w:ind w:left="4248" w:hanging="3540"/>
    </w:pPr>
  </w:style>
  <w:style w:type="paragraph" w:styleId="aa">
    <w:name w:val="Normal (Web)"/>
    <w:basedOn w:val="a"/>
    <w:uiPriority w:val="99"/>
    <w:semiHidden/>
    <w:unhideWhenUsed/>
    <w:rsid w:val="00E73AB4"/>
    <w:pPr>
      <w:suppressAutoHyphens w:val="0"/>
      <w:spacing w:before="100" w:beforeAutospacing="1" w:after="100" w:afterAutospacing="1"/>
    </w:pPr>
    <w:rPr>
      <w:sz w:val="24"/>
      <w:lang w:eastAsia="ru-RU"/>
    </w:rPr>
  </w:style>
  <w:style w:type="paragraph" w:customStyle="1" w:styleId="ConsPlusNormal">
    <w:name w:val="ConsPlusNormal"/>
    <w:uiPriority w:val="99"/>
    <w:rsid w:val="00E73AB4"/>
    <w:pPr>
      <w:widowControl w:val="0"/>
      <w:suppressAutoHyphens/>
      <w:autoSpaceDE w:val="0"/>
    </w:pPr>
    <w:rPr>
      <w:rFonts w:ascii="Calibri" w:hAnsi="Calibri" w:cs="Calibri"/>
      <w:kern w:val="2"/>
      <w:sz w:val="22"/>
      <w:lang w:eastAsia="ar-SA"/>
    </w:rPr>
  </w:style>
  <w:style w:type="paragraph" w:customStyle="1" w:styleId="ConsPlusTitle">
    <w:name w:val="ConsPlusTitle"/>
    <w:rsid w:val="00DE4D79"/>
    <w:pPr>
      <w:widowControl w:val="0"/>
      <w:suppressAutoHyphens/>
      <w:autoSpaceDE w:val="0"/>
    </w:pPr>
    <w:rPr>
      <w:rFonts w:ascii="Arial" w:eastAsia="Arial" w:hAnsi="Arial" w:cs="Arial"/>
      <w:b/>
      <w:bCs/>
    </w:rPr>
  </w:style>
  <w:style w:type="paragraph" w:styleId="ab">
    <w:name w:val="List Paragraph"/>
    <w:basedOn w:val="a"/>
    <w:qFormat/>
    <w:rsid w:val="00DE4D79"/>
    <w:pPr>
      <w:spacing w:after="160"/>
      <w:ind w:left="720"/>
      <w:contextualSpacing/>
    </w:pPr>
    <w:rPr>
      <w:sz w:val="20"/>
      <w:szCs w:val="20"/>
    </w:rPr>
  </w:style>
  <w:style w:type="character" w:styleId="ac">
    <w:name w:val="Hyperlink"/>
    <w:rsid w:val="00E41A1B"/>
    <w:rPr>
      <w:color w:val="000080"/>
      <w:u w:val="single"/>
    </w:rPr>
  </w:style>
  <w:style w:type="character" w:styleId="ad">
    <w:name w:val="Strong"/>
    <w:basedOn w:val="a0"/>
    <w:uiPriority w:val="22"/>
    <w:qFormat/>
    <w:rsid w:val="001C3A26"/>
    <w:rPr>
      <w:b/>
      <w:bCs/>
    </w:rPr>
  </w:style>
  <w:style w:type="paragraph" w:customStyle="1" w:styleId="tmb5">
    <w:name w:val="t_mb5"/>
    <w:basedOn w:val="a"/>
    <w:rsid w:val="001C3A26"/>
    <w:pPr>
      <w:suppressAutoHyphens w:val="0"/>
      <w:spacing w:before="100" w:beforeAutospacing="1" w:after="100" w:afterAutospacing="1"/>
    </w:pPr>
    <w:rPr>
      <w:sz w:val="24"/>
      <w:lang w:eastAsia="ru-RU"/>
    </w:rPr>
  </w:style>
  <w:style w:type="paragraph" w:styleId="HTML">
    <w:name w:val="HTML Address"/>
    <w:basedOn w:val="a"/>
    <w:link w:val="HTML0"/>
    <w:uiPriority w:val="99"/>
    <w:semiHidden/>
    <w:unhideWhenUsed/>
    <w:rsid w:val="001C3A26"/>
    <w:pPr>
      <w:suppressAutoHyphens w:val="0"/>
    </w:pPr>
    <w:rPr>
      <w:i/>
      <w:iCs/>
      <w:sz w:val="24"/>
      <w:lang w:eastAsia="ru-RU"/>
    </w:rPr>
  </w:style>
  <w:style w:type="character" w:customStyle="1" w:styleId="HTML0">
    <w:name w:val="Адрес HTML Знак"/>
    <w:basedOn w:val="a0"/>
    <w:link w:val="HTML"/>
    <w:uiPriority w:val="99"/>
    <w:semiHidden/>
    <w:rsid w:val="001C3A26"/>
    <w:rPr>
      <w:i/>
      <w:iCs/>
      <w:sz w:val="24"/>
      <w:szCs w:val="24"/>
    </w:rPr>
  </w:style>
  <w:style w:type="paragraph" w:customStyle="1" w:styleId="sectiontitle">
    <w:name w:val="section_title"/>
    <w:basedOn w:val="a"/>
    <w:rsid w:val="001C3A26"/>
    <w:pPr>
      <w:suppressAutoHyphens w:val="0"/>
      <w:spacing w:before="100" w:beforeAutospacing="1" w:after="100" w:afterAutospacing="1"/>
    </w:pPr>
    <w:rPr>
      <w:sz w:val="24"/>
      <w:lang w:eastAsia="ru-RU"/>
    </w:rPr>
  </w:style>
</w:styles>
</file>

<file path=word/webSettings.xml><?xml version="1.0" encoding="utf-8"?>
<w:webSettings xmlns:r="http://schemas.openxmlformats.org/officeDocument/2006/relationships" xmlns:w="http://schemas.openxmlformats.org/wordprocessingml/2006/main">
  <w:divs>
    <w:div w:id="371618048">
      <w:bodyDiv w:val="1"/>
      <w:marLeft w:val="0"/>
      <w:marRight w:val="0"/>
      <w:marTop w:val="0"/>
      <w:marBottom w:val="0"/>
      <w:divBdr>
        <w:top w:val="none" w:sz="0" w:space="0" w:color="auto"/>
        <w:left w:val="none" w:sz="0" w:space="0" w:color="auto"/>
        <w:bottom w:val="none" w:sz="0" w:space="0" w:color="auto"/>
        <w:right w:val="none" w:sz="0" w:space="0" w:color="auto"/>
      </w:divBdr>
    </w:div>
    <w:div w:id="1108508550">
      <w:bodyDiv w:val="1"/>
      <w:marLeft w:val="0"/>
      <w:marRight w:val="0"/>
      <w:marTop w:val="0"/>
      <w:marBottom w:val="0"/>
      <w:divBdr>
        <w:top w:val="none" w:sz="0" w:space="0" w:color="auto"/>
        <w:left w:val="none" w:sz="0" w:space="0" w:color="auto"/>
        <w:bottom w:val="none" w:sz="0" w:space="0" w:color="auto"/>
        <w:right w:val="none" w:sz="0" w:space="0" w:color="auto"/>
      </w:divBdr>
    </w:div>
    <w:div w:id="1474718878">
      <w:bodyDiv w:val="1"/>
      <w:marLeft w:val="0"/>
      <w:marRight w:val="0"/>
      <w:marTop w:val="0"/>
      <w:marBottom w:val="0"/>
      <w:divBdr>
        <w:top w:val="none" w:sz="0" w:space="0" w:color="auto"/>
        <w:left w:val="none" w:sz="0" w:space="0" w:color="auto"/>
        <w:bottom w:val="none" w:sz="0" w:space="0" w:color="auto"/>
        <w:right w:val="none" w:sz="0" w:space="0" w:color="auto"/>
      </w:divBdr>
      <w:divsChild>
        <w:div w:id="990870087">
          <w:marLeft w:val="0"/>
          <w:marRight w:val="0"/>
          <w:marTop w:val="0"/>
          <w:marBottom w:val="0"/>
          <w:divBdr>
            <w:top w:val="none" w:sz="0" w:space="0" w:color="auto"/>
            <w:left w:val="none" w:sz="0" w:space="0" w:color="auto"/>
            <w:bottom w:val="none" w:sz="0" w:space="0" w:color="auto"/>
            <w:right w:val="none" w:sz="0" w:space="0" w:color="auto"/>
          </w:divBdr>
          <w:divsChild>
            <w:div w:id="1872691695">
              <w:marLeft w:val="0"/>
              <w:marRight w:val="0"/>
              <w:marTop w:val="0"/>
              <w:marBottom w:val="0"/>
              <w:divBdr>
                <w:top w:val="none" w:sz="0" w:space="0" w:color="auto"/>
                <w:left w:val="none" w:sz="0" w:space="0" w:color="auto"/>
                <w:bottom w:val="none" w:sz="0" w:space="0" w:color="auto"/>
                <w:right w:val="none" w:sz="0" w:space="0" w:color="auto"/>
              </w:divBdr>
              <w:divsChild>
                <w:div w:id="1565722007">
                  <w:marLeft w:val="0"/>
                  <w:marRight w:val="0"/>
                  <w:marTop w:val="0"/>
                  <w:marBottom w:val="0"/>
                  <w:divBdr>
                    <w:top w:val="none" w:sz="0" w:space="0" w:color="auto"/>
                    <w:left w:val="none" w:sz="0" w:space="0" w:color="auto"/>
                    <w:bottom w:val="none" w:sz="0" w:space="0" w:color="auto"/>
                    <w:right w:val="none" w:sz="0" w:space="0" w:color="auto"/>
                  </w:divBdr>
                  <w:divsChild>
                    <w:div w:id="1289626669">
                      <w:marLeft w:val="0"/>
                      <w:marRight w:val="0"/>
                      <w:marTop w:val="0"/>
                      <w:marBottom w:val="0"/>
                      <w:divBdr>
                        <w:top w:val="none" w:sz="0" w:space="0" w:color="auto"/>
                        <w:left w:val="none" w:sz="0" w:space="0" w:color="auto"/>
                        <w:bottom w:val="none" w:sz="0" w:space="0" w:color="auto"/>
                        <w:right w:val="none" w:sz="0" w:space="0" w:color="auto"/>
                      </w:divBdr>
                      <w:divsChild>
                        <w:div w:id="1718551034">
                          <w:marLeft w:val="0"/>
                          <w:marRight w:val="0"/>
                          <w:marTop w:val="0"/>
                          <w:marBottom w:val="0"/>
                          <w:divBdr>
                            <w:top w:val="none" w:sz="0" w:space="0" w:color="auto"/>
                            <w:left w:val="none" w:sz="0" w:space="0" w:color="auto"/>
                            <w:bottom w:val="none" w:sz="0" w:space="0" w:color="auto"/>
                            <w:right w:val="none" w:sz="0" w:space="0" w:color="auto"/>
                          </w:divBdr>
                          <w:divsChild>
                            <w:div w:id="1335955383">
                              <w:marLeft w:val="0"/>
                              <w:marRight w:val="0"/>
                              <w:marTop w:val="0"/>
                              <w:marBottom w:val="0"/>
                              <w:divBdr>
                                <w:top w:val="none" w:sz="0" w:space="0" w:color="auto"/>
                                <w:left w:val="none" w:sz="0" w:space="0" w:color="auto"/>
                                <w:bottom w:val="none" w:sz="0" w:space="0" w:color="auto"/>
                                <w:right w:val="none" w:sz="0" w:space="0" w:color="auto"/>
                              </w:divBdr>
                            </w:div>
                            <w:div w:id="1808930059">
                              <w:marLeft w:val="0"/>
                              <w:marRight w:val="0"/>
                              <w:marTop w:val="0"/>
                              <w:marBottom w:val="0"/>
                              <w:divBdr>
                                <w:top w:val="none" w:sz="0" w:space="0" w:color="auto"/>
                                <w:left w:val="none" w:sz="0" w:space="0" w:color="auto"/>
                                <w:bottom w:val="none" w:sz="0" w:space="0" w:color="auto"/>
                                <w:right w:val="none" w:sz="0" w:space="0" w:color="auto"/>
                              </w:divBdr>
                              <w:divsChild>
                                <w:div w:id="353265090">
                                  <w:marLeft w:val="0"/>
                                  <w:marRight w:val="0"/>
                                  <w:marTop w:val="0"/>
                                  <w:marBottom w:val="0"/>
                                  <w:divBdr>
                                    <w:top w:val="single" w:sz="12" w:space="9" w:color="D4D6D9"/>
                                    <w:left w:val="none" w:sz="0" w:space="0" w:color="auto"/>
                                    <w:bottom w:val="none" w:sz="0" w:space="0" w:color="auto"/>
                                    <w:right w:val="none" w:sz="0" w:space="0" w:color="auto"/>
                                  </w:divBdr>
                                </w:div>
                              </w:divsChild>
                            </w:div>
                          </w:divsChild>
                        </w:div>
                      </w:divsChild>
                    </w:div>
                  </w:divsChild>
                </w:div>
              </w:divsChild>
            </w:div>
          </w:divsChild>
        </w:div>
        <w:div w:id="480274405">
          <w:marLeft w:val="0"/>
          <w:marRight w:val="0"/>
          <w:marTop w:val="0"/>
          <w:marBottom w:val="0"/>
          <w:divBdr>
            <w:top w:val="none" w:sz="0" w:space="0" w:color="auto"/>
            <w:left w:val="none" w:sz="0" w:space="0" w:color="auto"/>
            <w:bottom w:val="none" w:sz="0" w:space="0" w:color="auto"/>
            <w:right w:val="none" w:sz="0" w:space="0" w:color="auto"/>
          </w:divBdr>
          <w:divsChild>
            <w:div w:id="1916473609">
              <w:marLeft w:val="0"/>
              <w:marRight w:val="0"/>
              <w:marTop w:val="0"/>
              <w:marBottom w:val="0"/>
              <w:divBdr>
                <w:top w:val="none" w:sz="0" w:space="0" w:color="auto"/>
                <w:left w:val="none" w:sz="0" w:space="0" w:color="auto"/>
                <w:bottom w:val="none" w:sz="0" w:space="0" w:color="auto"/>
                <w:right w:val="none" w:sz="0" w:space="0" w:color="auto"/>
              </w:divBdr>
              <w:divsChild>
                <w:div w:id="1589272550">
                  <w:marLeft w:val="0"/>
                  <w:marRight w:val="0"/>
                  <w:marTop w:val="0"/>
                  <w:marBottom w:val="0"/>
                  <w:divBdr>
                    <w:top w:val="none" w:sz="0" w:space="0" w:color="auto"/>
                    <w:left w:val="none" w:sz="0" w:space="0" w:color="auto"/>
                    <w:bottom w:val="none" w:sz="0" w:space="0" w:color="auto"/>
                    <w:right w:val="none" w:sz="0" w:space="0" w:color="auto"/>
                  </w:divBdr>
                  <w:divsChild>
                    <w:div w:id="986207790">
                      <w:marLeft w:val="0"/>
                      <w:marRight w:val="0"/>
                      <w:marTop w:val="0"/>
                      <w:marBottom w:val="0"/>
                      <w:divBdr>
                        <w:top w:val="none" w:sz="0" w:space="0" w:color="auto"/>
                        <w:left w:val="none" w:sz="0" w:space="0" w:color="auto"/>
                        <w:bottom w:val="none" w:sz="0" w:space="0" w:color="auto"/>
                        <w:right w:val="none" w:sz="0" w:space="0" w:color="auto"/>
                      </w:divBdr>
                      <w:divsChild>
                        <w:div w:id="291445166">
                          <w:marLeft w:val="0"/>
                          <w:marRight w:val="0"/>
                          <w:marTop w:val="0"/>
                          <w:marBottom w:val="0"/>
                          <w:divBdr>
                            <w:top w:val="none" w:sz="0" w:space="0" w:color="auto"/>
                            <w:left w:val="none" w:sz="0" w:space="0" w:color="auto"/>
                            <w:bottom w:val="none" w:sz="0" w:space="0" w:color="auto"/>
                            <w:right w:val="none" w:sz="0" w:space="0" w:color="auto"/>
                          </w:divBdr>
                        </w:div>
                      </w:divsChild>
                    </w:div>
                    <w:div w:id="1160271580">
                      <w:marLeft w:val="0"/>
                      <w:marRight w:val="0"/>
                      <w:marTop w:val="150"/>
                      <w:marBottom w:val="0"/>
                      <w:divBdr>
                        <w:top w:val="none" w:sz="0" w:space="0" w:color="auto"/>
                        <w:left w:val="none" w:sz="0" w:space="0" w:color="auto"/>
                        <w:bottom w:val="none" w:sz="0" w:space="0" w:color="auto"/>
                        <w:right w:val="none" w:sz="0" w:space="0" w:color="auto"/>
                      </w:divBdr>
                    </w:div>
                    <w:div w:id="66732573">
                      <w:marLeft w:val="0"/>
                      <w:marRight w:val="0"/>
                      <w:marTop w:val="150"/>
                      <w:marBottom w:val="0"/>
                      <w:divBdr>
                        <w:top w:val="none" w:sz="0" w:space="0" w:color="auto"/>
                        <w:left w:val="none" w:sz="0" w:space="0" w:color="auto"/>
                        <w:bottom w:val="none" w:sz="0" w:space="0" w:color="auto"/>
                        <w:right w:val="none" w:sz="0" w:space="0" w:color="auto"/>
                      </w:divBdr>
                    </w:div>
                  </w:divsChild>
                </w:div>
                <w:div w:id="1429083792">
                  <w:marLeft w:val="0"/>
                  <w:marRight w:val="0"/>
                  <w:marTop w:val="0"/>
                  <w:marBottom w:val="0"/>
                  <w:divBdr>
                    <w:top w:val="none" w:sz="0" w:space="0" w:color="auto"/>
                    <w:left w:val="none" w:sz="0" w:space="0" w:color="auto"/>
                    <w:bottom w:val="none" w:sz="0" w:space="0" w:color="auto"/>
                    <w:right w:val="none" w:sz="0" w:space="0" w:color="auto"/>
                  </w:divBdr>
                  <w:divsChild>
                    <w:div w:id="251209823">
                      <w:marLeft w:val="0"/>
                      <w:marRight w:val="0"/>
                      <w:marTop w:val="0"/>
                      <w:marBottom w:val="0"/>
                      <w:divBdr>
                        <w:top w:val="none" w:sz="0" w:space="0" w:color="auto"/>
                        <w:left w:val="none" w:sz="0" w:space="0" w:color="auto"/>
                        <w:bottom w:val="none" w:sz="0" w:space="0" w:color="auto"/>
                        <w:right w:val="none" w:sz="0" w:space="0" w:color="auto"/>
                      </w:divBdr>
                    </w:div>
                  </w:divsChild>
                </w:div>
                <w:div w:id="972518328">
                  <w:marLeft w:val="0"/>
                  <w:marRight w:val="0"/>
                  <w:marTop w:val="0"/>
                  <w:marBottom w:val="0"/>
                  <w:divBdr>
                    <w:top w:val="none" w:sz="0" w:space="0" w:color="auto"/>
                    <w:left w:val="none" w:sz="0" w:space="0" w:color="auto"/>
                    <w:bottom w:val="none" w:sz="0" w:space="0" w:color="auto"/>
                    <w:right w:val="none" w:sz="0" w:space="0" w:color="auto"/>
                  </w:divBdr>
                  <w:divsChild>
                    <w:div w:id="608436696">
                      <w:marLeft w:val="0"/>
                      <w:marRight w:val="0"/>
                      <w:marTop w:val="0"/>
                      <w:marBottom w:val="0"/>
                      <w:divBdr>
                        <w:top w:val="none" w:sz="0" w:space="0" w:color="auto"/>
                        <w:left w:val="none" w:sz="0" w:space="0" w:color="auto"/>
                        <w:bottom w:val="none" w:sz="0" w:space="0" w:color="auto"/>
                        <w:right w:val="none" w:sz="0" w:space="0" w:color="auto"/>
                      </w:divBdr>
                    </w:div>
                    <w:div w:id="11601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6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9571</Words>
  <Characters>54556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УРЫСЫЕ ФЕДЕРАЦИЕ</vt:lpstr>
    </vt:vector>
  </TitlesOfParts>
  <Company>*</Company>
  <LinksUpToDate>false</LinksUpToDate>
  <CharactersWithSpaces>64000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dc:title>
  <dc:creator>1</dc:creator>
  <cp:lastModifiedBy>User</cp:lastModifiedBy>
  <cp:revision>6</cp:revision>
  <cp:lastPrinted>2024-05-06T12:05:00Z</cp:lastPrinted>
  <dcterms:created xsi:type="dcterms:W3CDTF">2024-05-06T11:00:00Z</dcterms:created>
  <dcterms:modified xsi:type="dcterms:W3CDTF">2024-05-08T08:09:00Z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